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406" w:rsidRDefault="00E61406" w:rsidP="004E65F4">
      <w:pPr>
        <w:spacing w:before="24" w:line="300" w:lineRule="atLeast"/>
        <w:textAlignment w:val="baseline"/>
        <w:outlineLvl w:val="0"/>
        <w:rPr>
          <w:rFonts w:ascii="Arial" w:eastAsia="Times New Roman" w:hAnsi="Arial" w:cs="Arial"/>
          <w:b/>
          <w:bCs/>
          <w:color w:val="111111"/>
          <w:kern w:val="36"/>
          <w:sz w:val="42"/>
          <w:szCs w:val="42"/>
          <w:lang w:val="en-NZ"/>
        </w:rPr>
      </w:pPr>
      <w:r>
        <w:rPr>
          <w:rFonts w:ascii="Arial" w:eastAsia="Times New Roman" w:hAnsi="Arial" w:cs="Arial"/>
          <w:b/>
          <w:bCs/>
          <w:color w:val="111111"/>
          <w:kern w:val="36"/>
          <w:sz w:val="42"/>
          <w:szCs w:val="42"/>
          <w:lang w:val="en-NZ"/>
        </w:rPr>
        <w:t>NIWA - Issues</w:t>
      </w:r>
    </w:p>
    <w:p w:rsidR="00E61406" w:rsidRDefault="00E61406" w:rsidP="004E65F4">
      <w:pPr>
        <w:spacing w:before="24" w:line="300" w:lineRule="atLeast"/>
        <w:textAlignment w:val="baseline"/>
        <w:outlineLvl w:val="0"/>
        <w:rPr>
          <w:rFonts w:ascii="Arial" w:eastAsia="Times New Roman" w:hAnsi="Arial" w:cs="Arial"/>
          <w:b/>
          <w:bCs/>
          <w:color w:val="111111"/>
          <w:kern w:val="36"/>
          <w:sz w:val="42"/>
          <w:szCs w:val="42"/>
          <w:lang w:val="en-NZ"/>
        </w:rPr>
      </w:pPr>
    </w:p>
    <w:p w:rsidR="004E65F4" w:rsidRPr="004E65F4" w:rsidRDefault="004E65F4" w:rsidP="004E65F4">
      <w:pPr>
        <w:spacing w:before="24" w:line="300" w:lineRule="atLeast"/>
        <w:textAlignment w:val="baseline"/>
        <w:outlineLvl w:val="0"/>
        <w:rPr>
          <w:rFonts w:ascii="Arial" w:eastAsia="Times New Roman" w:hAnsi="Arial" w:cs="Arial"/>
          <w:b/>
          <w:bCs/>
          <w:color w:val="111111"/>
          <w:kern w:val="36"/>
          <w:sz w:val="42"/>
          <w:szCs w:val="42"/>
          <w:lang w:val="en-NZ"/>
        </w:rPr>
      </w:pPr>
      <w:r w:rsidRPr="004E65F4">
        <w:rPr>
          <w:rFonts w:ascii="Arial" w:eastAsia="Times New Roman" w:hAnsi="Arial" w:cs="Arial"/>
          <w:b/>
          <w:bCs/>
          <w:color w:val="111111"/>
          <w:kern w:val="36"/>
          <w:sz w:val="42"/>
          <w:szCs w:val="42"/>
          <w:lang w:val="en-NZ"/>
        </w:rPr>
        <w:t>Water clarity</w:t>
      </w:r>
    </w:p>
    <w:p w:rsidR="004E65F4" w:rsidRPr="004E65F4" w:rsidRDefault="004E65F4" w:rsidP="004E65F4">
      <w:pPr>
        <w:spacing w:after="180" w:line="390" w:lineRule="atLeast"/>
        <w:textAlignment w:val="baseline"/>
        <w:rPr>
          <w:rFonts w:ascii="inherit" w:eastAsia="Times New Roman" w:hAnsi="inherit" w:cs="Arial"/>
          <w:b/>
          <w:bCs/>
          <w:color w:val="111111"/>
          <w:spacing w:val="-10"/>
          <w:sz w:val="30"/>
          <w:szCs w:val="30"/>
          <w:lang w:val="en-NZ"/>
        </w:rPr>
      </w:pPr>
      <w:r w:rsidRPr="004E65F4">
        <w:rPr>
          <w:rFonts w:ascii="inherit" w:eastAsia="Times New Roman" w:hAnsi="inherit" w:cs="Arial"/>
          <w:b/>
          <w:bCs/>
          <w:color w:val="111111"/>
          <w:spacing w:val="-10"/>
          <w:sz w:val="30"/>
          <w:szCs w:val="30"/>
          <w:lang w:val="en-NZ"/>
        </w:rPr>
        <w:t>Water clarity or turbidity is the cloudiness or haziness in a fluid caused by individual small particles (suspended solids).</w:t>
      </w:r>
    </w:p>
    <w:p w:rsidR="004E65F4" w:rsidRPr="004E65F4" w:rsidRDefault="004E65F4" w:rsidP="004E65F4">
      <w:pPr>
        <w:spacing w:after="180" w:line="345" w:lineRule="atLeast"/>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An increase in turbidity results in a corresponding decrease in water clarity. High turbidity may be from an increase in phytoplankton (algae) or an increase in sediments. This may be in response to nutrient inputs and erosion due to land development, stormwater runoff from paved surfaces, wastewater/other discharges, or farming/forestry practices. Urbanisation, forestry, agriculture, industries that discharge into waterways, and mining are all likely to increase turbidity of nearby waterways, especially when these involve large quantities of stormwater and surface runoff.</w:t>
      </w:r>
    </w:p>
    <w:p w:rsidR="004E65F4" w:rsidRPr="004E65F4" w:rsidRDefault="004E65F4" w:rsidP="004E65F4">
      <w:pPr>
        <w:spacing w:after="180" w:line="345" w:lineRule="atLeast"/>
        <w:textAlignment w:val="baseline"/>
        <w:rPr>
          <w:rFonts w:ascii="inherit" w:eastAsia="Times New Roman" w:hAnsi="inherit" w:cs="Arial"/>
          <w:b/>
          <w:bCs/>
          <w:color w:val="666666"/>
          <w:sz w:val="23"/>
          <w:szCs w:val="23"/>
          <w:lang w:val="en-NZ"/>
        </w:rPr>
      </w:pPr>
      <w:r w:rsidRPr="004E65F4">
        <w:rPr>
          <w:rFonts w:ascii="inherit" w:eastAsia="Times New Roman" w:hAnsi="inherit" w:cs="Arial"/>
          <w:b/>
          <w:bCs/>
          <w:color w:val="666666"/>
          <w:sz w:val="23"/>
          <w:szCs w:val="23"/>
          <w:lang w:val="en-NZ"/>
        </w:rPr>
        <w:t xml:space="preserve">Potential impacts of turbidity on water quality and </w:t>
      </w:r>
      <w:proofErr w:type="spellStart"/>
      <w:r w:rsidRPr="004E65F4">
        <w:rPr>
          <w:rFonts w:ascii="inherit" w:eastAsia="Times New Roman" w:hAnsi="inherit" w:cs="Arial"/>
          <w:b/>
          <w:bCs/>
          <w:color w:val="666666"/>
          <w:sz w:val="23"/>
          <w:szCs w:val="23"/>
          <w:lang w:val="en-NZ"/>
        </w:rPr>
        <w:t>mahinga</w:t>
      </w:r>
      <w:proofErr w:type="spellEnd"/>
      <w:r w:rsidRPr="004E65F4">
        <w:rPr>
          <w:rFonts w:ascii="inherit" w:eastAsia="Times New Roman" w:hAnsi="inherit" w:cs="Arial"/>
          <w:b/>
          <w:bCs/>
          <w:color w:val="666666"/>
          <w:sz w:val="23"/>
          <w:szCs w:val="23"/>
          <w:lang w:val="en-NZ"/>
        </w:rPr>
        <w:t xml:space="preserve"> kai</w:t>
      </w:r>
    </w:p>
    <w:p w:rsidR="004E65F4" w:rsidRPr="004E65F4" w:rsidRDefault="004E65F4" w:rsidP="004E65F4">
      <w:pPr>
        <w:numPr>
          <w:ilvl w:val="0"/>
          <w:numId w:val="1"/>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Cloudy water that may be green or brown reduces the ability of fish to see prey and detect predators.</w:t>
      </w:r>
    </w:p>
    <w:p w:rsidR="004E65F4" w:rsidRPr="004E65F4" w:rsidRDefault="004E65F4" w:rsidP="004E65F4">
      <w:pPr>
        <w:numPr>
          <w:ilvl w:val="0"/>
          <w:numId w:val="1"/>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Reduced light penetration - reduces or inhibits growth of aquatic plants and their ability to produce food and oxygen (DO) for species that depend on them.</w:t>
      </w:r>
    </w:p>
    <w:p w:rsidR="00133DE5" w:rsidRDefault="00E61406">
      <w:hyperlink r:id="rId5" w:history="1">
        <w:r w:rsidR="004E65F4" w:rsidRPr="00A74653">
          <w:rPr>
            <w:rStyle w:val="Hyperlink"/>
          </w:rPr>
          <w:t>https://www.niwa.co.nz/our-science/freshwater/tools/kaitiaki_tools/impacts/water-clarity</w:t>
        </w:r>
      </w:hyperlink>
    </w:p>
    <w:p w:rsidR="004E65F4" w:rsidRDefault="004E65F4"/>
    <w:p w:rsidR="004E65F4" w:rsidRDefault="004E65F4"/>
    <w:p w:rsidR="004E65F4" w:rsidRDefault="004E65F4" w:rsidP="004E65F4">
      <w:pPr>
        <w:pStyle w:val="Heading1"/>
        <w:spacing w:before="24" w:beforeAutospacing="0" w:after="0" w:afterAutospacing="0" w:line="300" w:lineRule="atLeast"/>
        <w:textAlignment w:val="baseline"/>
        <w:rPr>
          <w:rFonts w:ascii="Arial" w:hAnsi="Arial" w:cs="Arial"/>
          <w:color w:val="111111"/>
          <w:sz w:val="42"/>
          <w:szCs w:val="42"/>
        </w:rPr>
      </w:pPr>
      <w:r>
        <w:rPr>
          <w:rFonts w:ascii="Arial" w:hAnsi="Arial" w:cs="Arial"/>
          <w:color w:val="111111"/>
          <w:sz w:val="42"/>
          <w:szCs w:val="42"/>
        </w:rPr>
        <w:t>Nutrient overloading</w:t>
      </w:r>
    </w:p>
    <w:p w:rsidR="004E65F4" w:rsidRDefault="004E65F4" w:rsidP="004E65F4">
      <w:pPr>
        <w:pStyle w:val="intro"/>
        <w:spacing w:before="0" w:beforeAutospacing="0" w:after="180" w:afterAutospacing="0" w:line="390" w:lineRule="atLeast"/>
        <w:textAlignment w:val="baseline"/>
        <w:rPr>
          <w:rFonts w:ascii="inherit" w:hAnsi="inherit" w:cs="Arial"/>
          <w:b/>
          <w:bCs/>
          <w:color w:val="111111"/>
          <w:spacing w:val="-10"/>
          <w:sz w:val="30"/>
          <w:szCs w:val="30"/>
        </w:rPr>
      </w:pPr>
      <w:r>
        <w:rPr>
          <w:rFonts w:ascii="inherit" w:hAnsi="inherit" w:cs="Arial"/>
          <w:b/>
          <w:bCs/>
          <w:color w:val="111111"/>
          <w:spacing w:val="-10"/>
          <w:sz w:val="30"/>
          <w:szCs w:val="30"/>
        </w:rPr>
        <w:t>Nutrients in waterways are essential for the growth of algae and aquatic plants but too much can destroy an ecosystem.</w:t>
      </w:r>
    </w:p>
    <w:p w:rsidR="004E65F4" w:rsidRDefault="004E65F4" w:rsidP="004E65F4">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Nutrients in streams are essential for the growth of algae and macrophytes (aquatic plants) that are an important food source for many small invertebrates and fish. The main nutrients in waterways come in the form of inorganic nutrients (simple chemicals) called nitrogen (N) and phosphorus (P). However, only small amounts of each are required in a natural ecosystem and any additional increase of these nutrients in waterways can quickly become a nuisance by causing excessive algae and plant growth. Increases in nutrients are nearly always as a result of land use activities or direct discharges from industry. An increase in the available nutrients in waterways is called eutrophication, which can have severe environmental effects.</w:t>
      </w:r>
    </w:p>
    <w:p w:rsidR="004E65F4" w:rsidRDefault="00E61406" w:rsidP="004E65F4">
      <w:pPr>
        <w:pStyle w:val="NormalWeb"/>
        <w:spacing w:before="0" w:beforeAutospacing="0" w:after="0" w:afterAutospacing="0" w:line="345" w:lineRule="atLeast"/>
        <w:textAlignment w:val="baseline"/>
        <w:rPr>
          <w:rFonts w:ascii="inherit" w:hAnsi="inherit" w:cs="Arial"/>
          <w:color w:val="666666"/>
          <w:sz w:val="23"/>
          <w:szCs w:val="23"/>
        </w:rPr>
      </w:pPr>
      <w:hyperlink r:id="rId6" w:tgtFrame="_blank" w:history="1">
        <w:r w:rsidR="004E65F4">
          <w:rPr>
            <w:rStyle w:val="Hyperlink"/>
            <w:rFonts w:ascii="inherit" w:hAnsi="inherit" w:cs="Arial"/>
            <w:color w:val="0078BC"/>
            <w:sz w:val="23"/>
            <w:szCs w:val="23"/>
            <w:bdr w:val="none" w:sz="0" w:space="0" w:color="auto" w:frame="1"/>
          </w:rPr>
          <w:t>More information on different land use activities and their potential impacts on waterways</w:t>
        </w:r>
      </w:hyperlink>
    </w:p>
    <w:p w:rsidR="004E65F4" w:rsidRDefault="004E65F4" w:rsidP="004E65F4">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Both the concentration of nutrients and the means by which they enter a waterway vary greatly. Nutrients may enter from the surrounding catchment from erosion (e.g., when exposed soils are washed from the land into a river/stream after trees are cut down), from stock entering waterways, or from fertiliser applied to pasture or crops. Some nutrients will bind to sediment particles and enter streams from soil erosion. Other nutrients are water soluble and these leach from soils and into streams via groundwater. Nutrients may also enter in the form of leaves, woody debris, grass, and other organic materials. These decompose slowly and release nutrients over time, comprising an important source of food as well as creating habitat for stream invertebrates and fish.</w:t>
      </w:r>
    </w:p>
    <w:p w:rsidR="004E65F4" w:rsidRDefault="00E61406" w:rsidP="004E65F4">
      <w:pPr>
        <w:pStyle w:val="NormalWeb"/>
        <w:spacing w:before="0" w:beforeAutospacing="0" w:after="0" w:afterAutospacing="0" w:line="345" w:lineRule="atLeast"/>
        <w:textAlignment w:val="baseline"/>
        <w:rPr>
          <w:rFonts w:ascii="inherit" w:hAnsi="inherit" w:cs="Arial"/>
          <w:color w:val="666666"/>
          <w:sz w:val="23"/>
          <w:szCs w:val="23"/>
        </w:rPr>
      </w:pPr>
      <w:hyperlink r:id="rId7" w:history="1">
        <w:r w:rsidR="004E65F4">
          <w:rPr>
            <w:rStyle w:val="Hyperlink"/>
            <w:rFonts w:ascii="inherit" w:hAnsi="inherit" w:cs="Arial"/>
            <w:color w:val="0078BC"/>
            <w:sz w:val="23"/>
            <w:szCs w:val="23"/>
            <w:bdr w:val="none" w:sz="0" w:space="0" w:color="auto" w:frame="1"/>
          </w:rPr>
          <w:t>More information about sediment</w:t>
        </w:r>
      </w:hyperlink>
    </w:p>
    <w:p w:rsidR="004E65F4" w:rsidRDefault="004E65F4" w:rsidP="004E65F4">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lastRenderedPageBreak/>
        <w:t xml:space="preserve">The nutrient status of a lake, stream, or river reflects the land use of the surrounding upstream catchment. Nutrients may be delivered to larger rivers or lakes by the myriad of smaller interconnecting streams that form a river network within a catchment area. Alternatively, a nutrient-rich lake may feed downstream rivers or streams with nutrients. The ability of a stream or river to process the nutrients present in stream water or nutrients entering from </w:t>
      </w:r>
      <w:proofErr w:type="spellStart"/>
      <w:r>
        <w:rPr>
          <w:rFonts w:ascii="inherit" w:hAnsi="inherit" w:cs="Arial"/>
          <w:color w:val="666666"/>
          <w:sz w:val="23"/>
          <w:szCs w:val="23"/>
        </w:rPr>
        <w:t>streamsides</w:t>
      </w:r>
      <w:proofErr w:type="spellEnd"/>
      <w:r>
        <w:rPr>
          <w:rFonts w:ascii="inherit" w:hAnsi="inherit" w:cs="Arial"/>
          <w:color w:val="666666"/>
          <w:sz w:val="23"/>
          <w:szCs w:val="23"/>
        </w:rPr>
        <w:t xml:space="preserve"> depends on a range of variables, such as water velocity and depth, catchment geology, benthic substrate (rocky or sandy), and the presence of streamside riparian vegetation.</w:t>
      </w:r>
    </w:p>
    <w:p w:rsidR="004E65F4" w:rsidRDefault="00E61406" w:rsidP="004E65F4">
      <w:pPr>
        <w:pStyle w:val="NormalWeb"/>
        <w:spacing w:before="0" w:beforeAutospacing="0" w:after="0" w:afterAutospacing="0" w:line="345" w:lineRule="atLeast"/>
        <w:textAlignment w:val="baseline"/>
        <w:rPr>
          <w:rFonts w:ascii="inherit" w:hAnsi="inherit" w:cs="Arial"/>
          <w:color w:val="666666"/>
          <w:sz w:val="23"/>
          <w:szCs w:val="23"/>
        </w:rPr>
      </w:pPr>
      <w:hyperlink r:id="rId8" w:history="1">
        <w:r w:rsidR="004E65F4">
          <w:rPr>
            <w:rStyle w:val="Hyperlink"/>
            <w:rFonts w:ascii="inherit" w:hAnsi="inherit" w:cs="Arial"/>
            <w:color w:val="0078BC"/>
            <w:sz w:val="23"/>
            <w:szCs w:val="23"/>
            <w:bdr w:val="none" w:sz="0" w:space="0" w:color="auto" w:frame="1"/>
          </w:rPr>
          <w:t>More information about loss of riparian vegetation</w:t>
        </w:r>
      </w:hyperlink>
    </w:p>
    <w:p w:rsidR="004E65F4" w:rsidRDefault="004E65F4" w:rsidP="004E65F4">
      <w:pPr>
        <w:pStyle w:val="NormalWeb"/>
        <w:spacing w:before="0" w:beforeAutospacing="0" w:after="180" w:afterAutospacing="0" w:line="345" w:lineRule="atLeast"/>
        <w:textAlignment w:val="baseline"/>
        <w:rPr>
          <w:rFonts w:ascii="inherit" w:hAnsi="inherit" w:cs="Arial"/>
          <w:b/>
          <w:bCs/>
          <w:color w:val="666666"/>
          <w:sz w:val="23"/>
          <w:szCs w:val="23"/>
        </w:rPr>
      </w:pPr>
      <w:r>
        <w:rPr>
          <w:rFonts w:ascii="inherit" w:hAnsi="inherit" w:cs="Arial"/>
          <w:b/>
          <w:bCs/>
          <w:color w:val="666666"/>
          <w:sz w:val="23"/>
          <w:szCs w:val="23"/>
        </w:rPr>
        <w:t xml:space="preserve">Potential impacts of high nutrients on water quality and </w:t>
      </w:r>
      <w:proofErr w:type="spellStart"/>
      <w:r>
        <w:rPr>
          <w:rFonts w:ascii="inherit" w:hAnsi="inherit" w:cs="Arial"/>
          <w:b/>
          <w:bCs/>
          <w:color w:val="666666"/>
          <w:sz w:val="23"/>
          <w:szCs w:val="23"/>
        </w:rPr>
        <w:t>mahinga</w:t>
      </w:r>
      <w:proofErr w:type="spellEnd"/>
      <w:r>
        <w:rPr>
          <w:rFonts w:ascii="inherit" w:hAnsi="inherit" w:cs="Arial"/>
          <w:b/>
          <w:bCs/>
          <w:color w:val="666666"/>
          <w:sz w:val="23"/>
          <w:szCs w:val="23"/>
        </w:rPr>
        <w:t xml:space="preserve"> kai</w:t>
      </w:r>
    </w:p>
    <w:p w:rsidR="004E65F4" w:rsidRDefault="004E65F4" w:rsidP="004E65F4">
      <w:pPr>
        <w:numPr>
          <w:ilvl w:val="0"/>
          <w:numId w:val="2"/>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Eutrophication - excess nutrients in lakes, estuaries, or slow-moving streams and rivers can lead to an increase in primary productivity (excessive plant and algal growth) that degrades water quality.</w:t>
      </w:r>
    </w:p>
    <w:p w:rsidR="004E65F4" w:rsidRDefault="004E65F4" w:rsidP="004E65F4">
      <w:pPr>
        <w:numPr>
          <w:ilvl w:val="0"/>
          <w:numId w:val="2"/>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Loss of species - an increase in plant growth, sometimes called an algal bloom, reduces dissolved oxygen (DO) in the water when the algae die and decompose and can cause organisms (fish and invertebrates) to die. If this cycle happens repeatedly, species may be lost from the lake or waterway.</w:t>
      </w:r>
    </w:p>
    <w:p w:rsidR="004E65F4" w:rsidRDefault="004E65F4" w:rsidP="004E65F4">
      <w:pPr>
        <w:numPr>
          <w:ilvl w:val="0"/>
          <w:numId w:val="2"/>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Loss of habitat - eutrophication of the water can kill off plants that fish depend on for their habitat and alter the lake bed habitat for invertebrate species.</w:t>
      </w:r>
    </w:p>
    <w:p w:rsidR="004E65F4" w:rsidRDefault="004E65F4" w:rsidP="004E65F4">
      <w:pPr>
        <w:numPr>
          <w:ilvl w:val="0"/>
          <w:numId w:val="2"/>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 xml:space="preserve">Increased turbidity and decreased visibility - when algae </w:t>
      </w:r>
      <w:proofErr w:type="gramStart"/>
      <w:r>
        <w:rPr>
          <w:rFonts w:ascii="inherit" w:hAnsi="inherit" w:cs="Arial"/>
          <w:color w:val="666666"/>
          <w:sz w:val="23"/>
          <w:szCs w:val="23"/>
        </w:rPr>
        <w:t>increases</w:t>
      </w:r>
      <w:proofErr w:type="gramEnd"/>
      <w:r>
        <w:rPr>
          <w:rFonts w:ascii="inherit" w:hAnsi="inherit" w:cs="Arial"/>
          <w:color w:val="666666"/>
          <w:sz w:val="23"/>
          <w:szCs w:val="23"/>
        </w:rPr>
        <w:t xml:space="preserve"> in response to nutrients this reduces water clarity, visibility, and recreational suitability. It also reduces the ability of some fish to see prey or predators.</w:t>
      </w:r>
    </w:p>
    <w:p w:rsidR="004E65F4" w:rsidRDefault="004E65F4"/>
    <w:p w:rsidR="004E65F4" w:rsidRDefault="004E65F4"/>
    <w:p w:rsidR="004E65F4" w:rsidRPr="004E65F4" w:rsidRDefault="004E65F4" w:rsidP="004E65F4">
      <w:pPr>
        <w:spacing w:before="24" w:line="300" w:lineRule="atLeast"/>
        <w:textAlignment w:val="baseline"/>
        <w:outlineLvl w:val="0"/>
        <w:rPr>
          <w:rFonts w:ascii="inherit" w:eastAsia="Times New Roman" w:hAnsi="inherit" w:cs="Arial"/>
          <w:b/>
          <w:bCs/>
          <w:color w:val="111111"/>
          <w:kern w:val="36"/>
          <w:sz w:val="42"/>
          <w:szCs w:val="42"/>
          <w:lang w:val="en-NZ"/>
        </w:rPr>
      </w:pPr>
      <w:r w:rsidRPr="004E65F4">
        <w:rPr>
          <w:rFonts w:ascii="inherit" w:eastAsia="Times New Roman" w:hAnsi="inherit" w:cs="Arial"/>
          <w:b/>
          <w:bCs/>
          <w:color w:val="111111"/>
          <w:kern w:val="36"/>
          <w:sz w:val="42"/>
          <w:szCs w:val="42"/>
          <w:lang w:val="en-NZ"/>
        </w:rPr>
        <w:t>Eutrophication</w:t>
      </w:r>
    </w:p>
    <w:p w:rsidR="004E65F4" w:rsidRPr="004E65F4" w:rsidRDefault="004E65F4" w:rsidP="004E65F4">
      <w:pPr>
        <w:spacing w:after="180" w:line="390" w:lineRule="atLeast"/>
        <w:textAlignment w:val="baseline"/>
        <w:rPr>
          <w:rFonts w:ascii="inherit" w:eastAsia="Times New Roman" w:hAnsi="inherit" w:cs="Arial"/>
          <w:b/>
          <w:bCs/>
          <w:color w:val="111111"/>
          <w:spacing w:val="-10"/>
          <w:sz w:val="30"/>
          <w:szCs w:val="30"/>
          <w:lang w:val="en-NZ"/>
        </w:rPr>
      </w:pPr>
      <w:r w:rsidRPr="004E65F4">
        <w:rPr>
          <w:rFonts w:ascii="inherit" w:eastAsia="Times New Roman" w:hAnsi="inherit" w:cs="Arial"/>
          <w:b/>
          <w:bCs/>
          <w:color w:val="111111"/>
          <w:spacing w:val="-10"/>
          <w:sz w:val="30"/>
          <w:szCs w:val="30"/>
          <w:lang w:val="en-NZ"/>
        </w:rPr>
        <w:t>Lakes and estuaries can be described by their nutrient status.</w:t>
      </w:r>
    </w:p>
    <w:p w:rsidR="004E65F4" w:rsidRPr="004E65F4" w:rsidRDefault="004E65F4" w:rsidP="004E65F4">
      <w:pPr>
        <w:spacing w:after="180" w:line="345" w:lineRule="atLeast"/>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 xml:space="preserve">The trophic status of a lake or estuary refers to the primary productivity (amount of algae) produced in the water and the amount of nutrients (P and N) in the water. Oligotrophic waters usually have low primary productivity (high water quality and few algae) and are nutrient poor, while eutrophic waters have high primary productivity (low water quality and frequent algal blooms) due to excessive nutrients. Mesotrophic waters lie somewhere in between the two states. Eutrophication is an increase in the nutrients available in a waterbody which can subsequently increase primary productivity and degrade water quality, leading to a reduction in </w:t>
      </w:r>
      <w:proofErr w:type="spellStart"/>
      <w:r w:rsidRPr="004E65F4">
        <w:rPr>
          <w:rFonts w:ascii="inherit" w:eastAsia="Times New Roman" w:hAnsi="inherit" w:cs="Arial"/>
          <w:color w:val="666666"/>
          <w:sz w:val="23"/>
          <w:szCs w:val="23"/>
          <w:lang w:val="en-NZ"/>
        </w:rPr>
        <w:t>mahinga</w:t>
      </w:r>
      <w:proofErr w:type="spellEnd"/>
      <w:r w:rsidRPr="004E65F4">
        <w:rPr>
          <w:rFonts w:ascii="inherit" w:eastAsia="Times New Roman" w:hAnsi="inherit" w:cs="Arial"/>
          <w:color w:val="666666"/>
          <w:sz w:val="23"/>
          <w:szCs w:val="23"/>
          <w:lang w:val="en-NZ"/>
        </w:rPr>
        <w:t xml:space="preserve"> kai habitat and survival.</w:t>
      </w:r>
    </w:p>
    <w:p w:rsidR="004E65F4" w:rsidRPr="004E65F4" w:rsidRDefault="004E65F4" w:rsidP="004E65F4">
      <w:pPr>
        <w:spacing w:after="180" w:line="345" w:lineRule="atLeast"/>
        <w:textAlignment w:val="baseline"/>
        <w:rPr>
          <w:rFonts w:ascii="inherit" w:eastAsia="Times New Roman" w:hAnsi="inherit" w:cs="Arial"/>
          <w:b/>
          <w:bCs/>
          <w:color w:val="666666"/>
          <w:sz w:val="23"/>
          <w:szCs w:val="23"/>
          <w:lang w:val="en-NZ"/>
        </w:rPr>
      </w:pPr>
      <w:r w:rsidRPr="004E65F4">
        <w:rPr>
          <w:rFonts w:ascii="inherit" w:eastAsia="Times New Roman" w:hAnsi="inherit" w:cs="Arial"/>
          <w:b/>
          <w:bCs/>
          <w:color w:val="666666"/>
          <w:sz w:val="23"/>
          <w:szCs w:val="23"/>
          <w:lang w:val="en-NZ"/>
        </w:rPr>
        <w:t xml:space="preserve">Potential impacts of eutrophication on water quality and </w:t>
      </w:r>
      <w:proofErr w:type="spellStart"/>
      <w:r w:rsidRPr="004E65F4">
        <w:rPr>
          <w:rFonts w:ascii="inherit" w:eastAsia="Times New Roman" w:hAnsi="inherit" w:cs="Arial"/>
          <w:b/>
          <w:bCs/>
          <w:color w:val="666666"/>
          <w:sz w:val="23"/>
          <w:szCs w:val="23"/>
          <w:lang w:val="en-NZ"/>
        </w:rPr>
        <w:t>mahinga</w:t>
      </w:r>
      <w:proofErr w:type="spellEnd"/>
      <w:r w:rsidRPr="004E65F4">
        <w:rPr>
          <w:rFonts w:ascii="inherit" w:eastAsia="Times New Roman" w:hAnsi="inherit" w:cs="Arial"/>
          <w:b/>
          <w:bCs/>
          <w:color w:val="666666"/>
          <w:sz w:val="23"/>
          <w:szCs w:val="23"/>
          <w:lang w:val="en-NZ"/>
        </w:rPr>
        <w:t xml:space="preserve"> kai </w:t>
      </w:r>
    </w:p>
    <w:p w:rsidR="004E65F4" w:rsidRPr="004E65F4" w:rsidRDefault="004E65F4" w:rsidP="004E65F4">
      <w:pPr>
        <w:numPr>
          <w:ilvl w:val="0"/>
          <w:numId w:val="3"/>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Excessive plant and algae growth and decay - especially invasive weed species.</w:t>
      </w:r>
    </w:p>
    <w:p w:rsidR="004E65F4" w:rsidRPr="004E65F4" w:rsidRDefault="004E65F4" w:rsidP="004E65F4">
      <w:pPr>
        <w:numPr>
          <w:ilvl w:val="0"/>
          <w:numId w:val="3"/>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Decreased dissolved oxygen (DO) levels - fish ‘breathe’ oxygen through their gills, therefore a decrease in available oxygen (anoxia) in the water column threatens their ability to respire, which may lead to death.</w:t>
      </w:r>
    </w:p>
    <w:p w:rsidR="004E65F4" w:rsidRPr="004E65F4" w:rsidRDefault="004E65F4" w:rsidP="004E65F4">
      <w:pPr>
        <w:numPr>
          <w:ilvl w:val="0"/>
          <w:numId w:val="3"/>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Increased turbidity and decreased water clarity - water becomes cloudy and coloured green and brown, which reduces the ability of fish to see, prey, and detect predators.</w:t>
      </w:r>
    </w:p>
    <w:p w:rsidR="004E65F4" w:rsidRPr="004E65F4" w:rsidRDefault="004E65F4" w:rsidP="004E65F4">
      <w:pPr>
        <w:numPr>
          <w:ilvl w:val="0"/>
          <w:numId w:val="3"/>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Seasonal release of nutrients stored in the lake bed sediment - contributes to the cycle of eutrophication.</w:t>
      </w:r>
    </w:p>
    <w:p w:rsidR="004E65F4" w:rsidRPr="004E65F4" w:rsidRDefault="004E65F4" w:rsidP="004E65F4">
      <w:pPr>
        <w:textAlignment w:val="baseline"/>
        <w:rPr>
          <w:rFonts w:ascii="inherit" w:eastAsia="Times New Roman" w:hAnsi="inherit" w:cs="Arial"/>
          <w:color w:val="666666"/>
          <w:sz w:val="21"/>
          <w:szCs w:val="21"/>
          <w:lang w:val="en-NZ"/>
        </w:rPr>
      </w:pPr>
    </w:p>
    <w:p w:rsidR="004E65F4" w:rsidRDefault="00E61406">
      <w:hyperlink r:id="rId9" w:history="1">
        <w:r w:rsidR="004E65F4" w:rsidRPr="00A74653">
          <w:rPr>
            <w:rStyle w:val="Hyperlink"/>
          </w:rPr>
          <w:t>https://www.niwa.co.nz/our-science/freshwater/tools/kaitiaki_tools/impacts/nutrients/eutrophication</w:t>
        </w:r>
      </w:hyperlink>
    </w:p>
    <w:p w:rsidR="004E65F4" w:rsidRDefault="004E65F4"/>
    <w:p w:rsidR="004E65F4" w:rsidRPr="004E65F4" w:rsidRDefault="004E65F4" w:rsidP="004E65F4">
      <w:pPr>
        <w:spacing w:before="24" w:line="300" w:lineRule="atLeast"/>
        <w:textAlignment w:val="baseline"/>
        <w:outlineLvl w:val="0"/>
        <w:rPr>
          <w:rFonts w:ascii="inherit" w:eastAsia="Times New Roman" w:hAnsi="inherit" w:cs="Times New Roman"/>
          <w:b/>
          <w:bCs/>
          <w:color w:val="111111"/>
          <w:kern w:val="36"/>
          <w:sz w:val="48"/>
          <w:szCs w:val="48"/>
          <w:lang w:val="en-NZ"/>
        </w:rPr>
      </w:pPr>
      <w:r w:rsidRPr="004E65F4">
        <w:rPr>
          <w:rFonts w:ascii="inherit" w:eastAsia="Times New Roman" w:hAnsi="inherit" w:cs="Times New Roman"/>
          <w:b/>
          <w:bCs/>
          <w:color w:val="111111"/>
          <w:kern w:val="36"/>
          <w:sz w:val="48"/>
          <w:szCs w:val="48"/>
          <w:lang w:val="en-NZ"/>
        </w:rPr>
        <w:t>Nutrients, meat and dairy</w:t>
      </w:r>
    </w:p>
    <w:p w:rsidR="004E65F4" w:rsidRPr="004E65F4" w:rsidRDefault="004E65F4" w:rsidP="004E65F4">
      <w:pPr>
        <w:spacing w:after="180" w:line="390" w:lineRule="atLeast"/>
        <w:textAlignment w:val="baseline"/>
        <w:rPr>
          <w:rFonts w:ascii="Arial" w:eastAsia="Times New Roman" w:hAnsi="Arial" w:cs="Arial"/>
          <w:b/>
          <w:bCs/>
          <w:color w:val="111111"/>
          <w:spacing w:val="-10"/>
          <w:sz w:val="30"/>
          <w:szCs w:val="30"/>
          <w:lang w:val="en-NZ"/>
        </w:rPr>
      </w:pPr>
      <w:r w:rsidRPr="004E65F4">
        <w:rPr>
          <w:rFonts w:ascii="Arial" w:eastAsia="Times New Roman" w:hAnsi="Arial" w:cs="Arial"/>
          <w:b/>
          <w:bCs/>
          <w:color w:val="111111"/>
          <w:spacing w:val="-10"/>
          <w:sz w:val="30"/>
          <w:szCs w:val="30"/>
          <w:lang w:val="en-NZ"/>
        </w:rPr>
        <w:lastRenderedPageBreak/>
        <w:t>What are the potential sources of nutrients from the meat and dairy processing industry?</w:t>
      </w:r>
    </w:p>
    <w:p w:rsidR="004E65F4" w:rsidRPr="004E65F4" w:rsidRDefault="004E65F4" w:rsidP="004E65F4">
      <w:pPr>
        <w:spacing w:after="180" w:line="345" w:lineRule="atLeast"/>
        <w:textAlignment w:val="baseline"/>
        <w:rPr>
          <w:rFonts w:ascii="Arial" w:eastAsia="Times New Roman" w:hAnsi="Arial" w:cs="Arial"/>
          <w:color w:val="666666"/>
          <w:sz w:val="23"/>
          <w:szCs w:val="23"/>
          <w:lang w:val="en-NZ"/>
        </w:rPr>
      </w:pPr>
      <w:r w:rsidRPr="004E65F4">
        <w:rPr>
          <w:rFonts w:ascii="Arial" w:eastAsia="Times New Roman" w:hAnsi="Arial" w:cs="Arial"/>
          <w:color w:val="666666"/>
          <w:sz w:val="23"/>
          <w:szCs w:val="23"/>
          <w:lang w:val="en-NZ"/>
        </w:rPr>
        <w:t>Wastewater that is discharged from a processing plant into a waterway will contain nutrients and suspended solids that can cause eutrophication and significantly reduce water clarity. On-site secondary and tertiary wastewater treatment can reduce the impacts of wastewater before it is discharged into a waterway.</w:t>
      </w:r>
    </w:p>
    <w:p w:rsidR="004E65F4" w:rsidRPr="004E65F4" w:rsidRDefault="004E65F4" w:rsidP="004E65F4">
      <w:pPr>
        <w:spacing w:line="345" w:lineRule="atLeast"/>
        <w:textAlignment w:val="baseline"/>
        <w:rPr>
          <w:rFonts w:ascii="Arial" w:eastAsia="Times New Roman" w:hAnsi="Arial" w:cs="Arial"/>
          <w:color w:val="666666"/>
          <w:sz w:val="23"/>
          <w:szCs w:val="23"/>
          <w:lang w:val="en-NZ"/>
        </w:rPr>
      </w:pPr>
      <w:r w:rsidRPr="004E65F4">
        <w:rPr>
          <w:rFonts w:ascii="inherit" w:eastAsia="Times New Roman" w:hAnsi="inherit" w:cs="Arial"/>
          <w:b/>
          <w:bCs/>
          <w:color w:val="666666"/>
          <w:sz w:val="23"/>
          <w:szCs w:val="23"/>
          <w:bdr w:val="none" w:sz="0" w:space="0" w:color="auto" w:frame="1"/>
          <w:lang w:val="en-NZ"/>
        </w:rPr>
        <w:t xml:space="preserve">Potential impacts of high nutrients on water quality and </w:t>
      </w:r>
      <w:proofErr w:type="spellStart"/>
      <w:r w:rsidRPr="004E65F4">
        <w:rPr>
          <w:rFonts w:ascii="inherit" w:eastAsia="Times New Roman" w:hAnsi="inherit" w:cs="Arial"/>
          <w:b/>
          <w:bCs/>
          <w:color w:val="666666"/>
          <w:sz w:val="23"/>
          <w:szCs w:val="23"/>
          <w:bdr w:val="none" w:sz="0" w:space="0" w:color="auto" w:frame="1"/>
          <w:lang w:val="en-NZ"/>
        </w:rPr>
        <w:t>mahinga</w:t>
      </w:r>
      <w:proofErr w:type="spellEnd"/>
      <w:r w:rsidRPr="004E65F4">
        <w:rPr>
          <w:rFonts w:ascii="inherit" w:eastAsia="Times New Roman" w:hAnsi="inherit" w:cs="Arial"/>
          <w:b/>
          <w:bCs/>
          <w:color w:val="666666"/>
          <w:sz w:val="23"/>
          <w:szCs w:val="23"/>
          <w:bdr w:val="none" w:sz="0" w:space="0" w:color="auto" w:frame="1"/>
          <w:lang w:val="en-NZ"/>
        </w:rPr>
        <w:t xml:space="preserve"> kai</w:t>
      </w:r>
    </w:p>
    <w:p w:rsidR="004E65F4" w:rsidRPr="004E65F4" w:rsidRDefault="004E65F4" w:rsidP="004E65F4">
      <w:pPr>
        <w:numPr>
          <w:ilvl w:val="0"/>
          <w:numId w:val="4"/>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Eutrophication - excess nutrients in lakes, estuaries, or slow-moving streams and rivers can lead to an increase in primary productivity (excessive plant and algal growth) that degrades water quality.</w:t>
      </w:r>
    </w:p>
    <w:p w:rsidR="004E65F4" w:rsidRPr="004E65F4" w:rsidRDefault="004E65F4" w:rsidP="004E65F4">
      <w:pPr>
        <w:numPr>
          <w:ilvl w:val="0"/>
          <w:numId w:val="4"/>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Loss of species - an increase in plant growth, sometimes called an algal bloom, reduces dissolved oxygen (DO) in the water when the plants die and decompose and can cause organisms (fish and invertebrates) to die. If this cycle happens repeatedly, species may be lost from the lake or waterway.</w:t>
      </w:r>
    </w:p>
    <w:p w:rsidR="004E65F4" w:rsidRPr="004E65F4" w:rsidRDefault="004E65F4" w:rsidP="004E65F4">
      <w:pPr>
        <w:numPr>
          <w:ilvl w:val="0"/>
          <w:numId w:val="4"/>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Loss of habitat - eutrophication of the water can kill off plants that fish depend on for their habitat and alter the lake bed habitat for invertebrate species.</w:t>
      </w:r>
    </w:p>
    <w:p w:rsidR="004E65F4" w:rsidRDefault="004E65F4" w:rsidP="004E65F4">
      <w:pPr>
        <w:numPr>
          <w:ilvl w:val="0"/>
          <w:numId w:val="4"/>
        </w:numPr>
        <w:spacing w:line="345" w:lineRule="atLeast"/>
        <w:ind w:left="0"/>
        <w:textAlignment w:val="baseline"/>
        <w:rPr>
          <w:rFonts w:ascii="inherit" w:eastAsia="Times New Roman" w:hAnsi="inherit" w:cs="Arial"/>
          <w:color w:val="666666"/>
          <w:sz w:val="23"/>
          <w:szCs w:val="23"/>
          <w:lang w:val="en-NZ"/>
        </w:rPr>
      </w:pPr>
      <w:r w:rsidRPr="004E65F4">
        <w:rPr>
          <w:rFonts w:ascii="inherit" w:eastAsia="Times New Roman" w:hAnsi="inherit" w:cs="Arial"/>
          <w:color w:val="666666"/>
          <w:sz w:val="23"/>
          <w:szCs w:val="23"/>
          <w:lang w:val="en-NZ"/>
        </w:rPr>
        <w:t>Increased turbidity and decreased visibility - when algae increase in response to nutrients this reduces water clarity, visibility, and recreational suitability. It also reduces the ability of some fish to see prey or predators.</w:t>
      </w:r>
    </w:p>
    <w:p w:rsidR="004E65F4" w:rsidRDefault="004E65F4" w:rsidP="004E65F4">
      <w:pPr>
        <w:spacing w:line="345" w:lineRule="atLeast"/>
        <w:textAlignment w:val="baseline"/>
        <w:rPr>
          <w:rFonts w:ascii="inherit" w:eastAsia="Times New Roman" w:hAnsi="inherit" w:cs="Arial"/>
          <w:color w:val="666666"/>
          <w:sz w:val="23"/>
          <w:szCs w:val="23"/>
          <w:lang w:val="en-NZ"/>
        </w:rPr>
      </w:pPr>
    </w:p>
    <w:p w:rsidR="004E65F4" w:rsidRDefault="004E65F4" w:rsidP="004E65F4">
      <w:pPr>
        <w:pStyle w:val="Heading1"/>
        <w:spacing w:before="24" w:beforeAutospacing="0" w:after="0" w:afterAutospacing="0" w:line="300" w:lineRule="atLeast"/>
        <w:textAlignment w:val="baseline"/>
        <w:rPr>
          <w:rFonts w:ascii="inherit" w:hAnsi="inherit"/>
          <w:color w:val="111111"/>
        </w:rPr>
      </w:pPr>
      <w:r>
        <w:rPr>
          <w:rFonts w:ascii="inherit" w:hAnsi="inherit"/>
          <w:color w:val="111111"/>
        </w:rPr>
        <w:t>Nutrients and agriculture</w:t>
      </w:r>
    </w:p>
    <w:p w:rsidR="004E65F4" w:rsidRDefault="004E65F4" w:rsidP="004E65F4">
      <w:pPr>
        <w:pStyle w:val="intro"/>
        <w:spacing w:before="0" w:beforeAutospacing="0" w:after="180" w:afterAutospacing="0" w:line="390" w:lineRule="atLeast"/>
        <w:textAlignment w:val="baseline"/>
        <w:rPr>
          <w:rFonts w:ascii="Arial" w:hAnsi="Arial" w:cs="Arial"/>
          <w:b/>
          <w:bCs/>
          <w:color w:val="111111"/>
          <w:spacing w:val="-10"/>
          <w:sz w:val="30"/>
          <w:szCs w:val="30"/>
        </w:rPr>
      </w:pPr>
      <w:r>
        <w:rPr>
          <w:rFonts w:ascii="Arial" w:hAnsi="Arial" w:cs="Arial"/>
          <w:b/>
          <w:bCs/>
          <w:color w:val="111111"/>
          <w:spacing w:val="-10"/>
          <w:sz w:val="30"/>
          <w:szCs w:val="30"/>
        </w:rPr>
        <w:t>What are the potential sources of nutrients from agricultural activities?</w:t>
      </w:r>
    </w:p>
    <w:p w:rsidR="004E65F4" w:rsidRDefault="004E65F4" w:rsidP="004E65F4">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Nutrients on farms can come from animal urine and manure, fertiliser, milk residue, and wastewaters. They may enter waterways from animals entering streams without adequate fencing and riparian vegetation , oxidation pond discharges, surface water runoff from the land during periods of heavy rain, or from leaching into groundwater.</w:t>
      </w:r>
    </w:p>
    <w:p w:rsidR="004E65F4" w:rsidRDefault="00E61406" w:rsidP="004E65F4">
      <w:pPr>
        <w:pStyle w:val="NormalWeb"/>
        <w:spacing w:before="0" w:beforeAutospacing="0" w:after="0" w:afterAutospacing="0" w:line="345" w:lineRule="atLeast"/>
        <w:textAlignment w:val="baseline"/>
        <w:rPr>
          <w:rFonts w:ascii="inherit" w:hAnsi="inherit" w:cs="Arial"/>
          <w:color w:val="666666"/>
          <w:sz w:val="23"/>
          <w:szCs w:val="23"/>
        </w:rPr>
      </w:pPr>
      <w:hyperlink r:id="rId10" w:tgtFrame="_blank" w:history="1">
        <w:r w:rsidR="004E65F4">
          <w:rPr>
            <w:rStyle w:val="Hyperlink"/>
            <w:rFonts w:ascii="inherit" w:hAnsi="inherit" w:cs="Arial"/>
            <w:color w:val="0078BC"/>
            <w:sz w:val="23"/>
            <w:szCs w:val="23"/>
            <w:bdr w:val="none" w:sz="0" w:space="0" w:color="auto" w:frame="1"/>
          </w:rPr>
          <w:t>More information on riparian vegetation and agriculture</w:t>
        </w:r>
      </w:hyperlink>
    </w:p>
    <w:p w:rsidR="004E65F4" w:rsidRDefault="004E65F4" w:rsidP="004E65F4">
      <w:pPr>
        <w:pStyle w:val="NormalWeb"/>
        <w:spacing w:before="0" w:beforeAutospacing="0" w:after="180" w:afterAutospacing="0" w:line="345" w:lineRule="atLeast"/>
        <w:textAlignment w:val="baseline"/>
        <w:rPr>
          <w:rFonts w:ascii="inherit" w:hAnsi="inherit" w:cs="Arial"/>
          <w:color w:val="666666"/>
          <w:sz w:val="23"/>
          <w:szCs w:val="23"/>
        </w:rPr>
      </w:pPr>
      <w:r>
        <w:rPr>
          <w:rFonts w:ascii="inherit" w:hAnsi="inherit" w:cs="Arial"/>
          <w:color w:val="666666"/>
          <w:sz w:val="23"/>
          <w:szCs w:val="23"/>
        </w:rPr>
        <w:t>Excess nutrients are more likely to enter waterways when vulnerable areas on the farm are not carefully managed. Nutrients hotspots on farms include areas where animals walk or 'camp' frequently, road and track runoff, eroding soils (nutrients can be bound to sediment), stream crossings, and effluent from dairy sheds, silage pits, oxidation ponds, and other wastewater discharge and storage areas that have been inadequately treated.</w:t>
      </w:r>
    </w:p>
    <w:p w:rsidR="004E65F4" w:rsidRDefault="00E61406" w:rsidP="004E65F4">
      <w:pPr>
        <w:pStyle w:val="NormalWeb"/>
        <w:spacing w:before="0" w:beforeAutospacing="0" w:after="0" w:afterAutospacing="0" w:line="345" w:lineRule="atLeast"/>
        <w:textAlignment w:val="baseline"/>
        <w:rPr>
          <w:rFonts w:ascii="inherit" w:hAnsi="inherit" w:cs="Arial"/>
          <w:color w:val="666666"/>
          <w:sz w:val="23"/>
          <w:szCs w:val="23"/>
        </w:rPr>
      </w:pPr>
      <w:hyperlink r:id="rId11" w:tgtFrame="_blank" w:history="1">
        <w:r w:rsidR="004E65F4">
          <w:rPr>
            <w:rStyle w:val="Hyperlink"/>
            <w:rFonts w:ascii="inherit" w:hAnsi="inherit" w:cs="Arial"/>
            <w:color w:val="0078BC"/>
            <w:sz w:val="23"/>
            <w:szCs w:val="23"/>
            <w:bdr w:val="none" w:sz="0" w:space="0" w:color="auto" w:frame="1"/>
          </w:rPr>
          <w:t>More information on sediment and agriculture</w:t>
        </w:r>
      </w:hyperlink>
    </w:p>
    <w:p w:rsidR="004E65F4" w:rsidRDefault="004E65F4" w:rsidP="004E65F4">
      <w:pPr>
        <w:pStyle w:val="NormalWeb"/>
        <w:spacing w:before="0" w:beforeAutospacing="0" w:after="180" w:afterAutospacing="0" w:line="345" w:lineRule="atLeast"/>
        <w:textAlignment w:val="baseline"/>
        <w:rPr>
          <w:rFonts w:ascii="inherit" w:hAnsi="inherit" w:cs="Arial"/>
          <w:b/>
          <w:bCs/>
          <w:color w:val="666666"/>
          <w:sz w:val="23"/>
          <w:szCs w:val="23"/>
        </w:rPr>
      </w:pPr>
      <w:r>
        <w:rPr>
          <w:rFonts w:ascii="inherit" w:hAnsi="inherit" w:cs="Arial"/>
          <w:b/>
          <w:bCs/>
          <w:color w:val="666666"/>
          <w:sz w:val="23"/>
          <w:szCs w:val="23"/>
        </w:rPr>
        <w:t xml:space="preserve">Potential impacts of high nutrients on water quality and </w:t>
      </w:r>
      <w:proofErr w:type="spellStart"/>
      <w:r>
        <w:rPr>
          <w:rFonts w:ascii="inherit" w:hAnsi="inherit" w:cs="Arial"/>
          <w:b/>
          <w:bCs/>
          <w:color w:val="666666"/>
          <w:sz w:val="23"/>
          <w:szCs w:val="23"/>
        </w:rPr>
        <w:t>mahinga</w:t>
      </w:r>
      <w:proofErr w:type="spellEnd"/>
      <w:r>
        <w:rPr>
          <w:rFonts w:ascii="inherit" w:hAnsi="inherit" w:cs="Arial"/>
          <w:b/>
          <w:bCs/>
          <w:color w:val="666666"/>
          <w:sz w:val="23"/>
          <w:szCs w:val="23"/>
        </w:rPr>
        <w:t xml:space="preserve"> kai</w:t>
      </w:r>
    </w:p>
    <w:p w:rsidR="004E65F4" w:rsidRDefault="004E65F4" w:rsidP="004E65F4">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Eutrophication - excess nutrients in lakes, estuaries, or slow-moving streams and rivers can lead to an increase in primary productivity (excessive plant and algal growth) that degrades water quality.</w:t>
      </w:r>
    </w:p>
    <w:p w:rsidR="004E65F4" w:rsidRDefault="004E65F4" w:rsidP="004E65F4">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Loss of species - an increase in plant growth, sometimes called an algal bloom, reduces dissolved oxygen (DO) in the water when dead plant material decomposes and can cause organisms (fish and invertebrates) to die. If this cycle happens repeatedly, species may be lost from the lake or waterway.</w:t>
      </w:r>
    </w:p>
    <w:p w:rsidR="004E65F4" w:rsidRDefault="004E65F4" w:rsidP="004E65F4">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t>Loss of habitat - eutrophication of the water can kill off plants that fish depend on for their habitat and alter the lake bed habitat for invertebrate species.</w:t>
      </w:r>
    </w:p>
    <w:p w:rsidR="004E65F4" w:rsidRDefault="004E65F4" w:rsidP="004E65F4">
      <w:pPr>
        <w:numPr>
          <w:ilvl w:val="0"/>
          <w:numId w:val="5"/>
        </w:numPr>
        <w:spacing w:line="345" w:lineRule="atLeast"/>
        <w:ind w:left="0"/>
        <w:textAlignment w:val="baseline"/>
        <w:rPr>
          <w:rFonts w:ascii="inherit" w:hAnsi="inherit" w:cs="Arial"/>
          <w:color w:val="666666"/>
          <w:sz w:val="23"/>
          <w:szCs w:val="23"/>
        </w:rPr>
      </w:pPr>
      <w:r>
        <w:rPr>
          <w:rFonts w:ascii="inherit" w:hAnsi="inherit" w:cs="Arial"/>
          <w:color w:val="666666"/>
          <w:sz w:val="23"/>
          <w:szCs w:val="23"/>
        </w:rPr>
        <w:lastRenderedPageBreak/>
        <w:t>Increased turbidity and decreased visibility - when algae increase in response to nutrients this reduces water clarity, visibility, and recreational suitability. It also reduces the ability of some fish to see prey or predators.</w:t>
      </w:r>
    </w:p>
    <w:p w:rsidR="004E65F4" w:rsidRDefault="004E65F4" w:rsidP="004E65F4">
      <w:pPr>
        <w:textAlignment w:val="baseline"/>
        <w:rPr>
          <w:rFonts w:ascii="Arial" w:hAnsi="Arial" w:cs="Arial"/>
          <w:color w:val="666666"/>
          <w:sz w:val="21"/>
          <w:szCs w:val="21"/>
        </w:rPr>
      </w:pPr>
    </w:p>
    <w:p w:rsidR="004E65F4" w:rsidRDefault="004E65F4" w:rsidP="004E65F4">
      <w:pPr>
        <w:spacing w:line="345" w:lineRule="atLeast"/>
        <w:textAlignment w:val="baseline"/>
        <w:rPr>
          <w:rFonts w:ascii="inherit" w:eastAsia="Times New Roman" w:hAnsi="inherit" w:cs="Arial"/>
          <w:color w:val="666666"/>
          <w:sz w:val="23"/>
          <w:szCs w:val="23"/>
          <w:lang w:val="en-NZ"/>
        </w:rPr>
      </w:pPr>
    </w:p>
    <w:p w:rsidR="004E65F4" w:rsidRDefault="004E65F4" w:rsidP="004E65F4">
      <w:pPr>
        <w:spacing w:line="345" w:lineRule="atLeast"/>
        <w:textAlignment w:val="baseline"/>
        <w:rPr>
          <w:rFonts w:ascii="inherit" w:eastAsia="Times New Roman" w:hAnsi="inherit" w:cs="Arial"/>
          <w:color w:val="666666"/>
          <w:sz w:val="23"/>
          <w:szCs w:val="23"/>
          <w:lang w:val="en-NZ"/>
        </w:rPr>
      </w:pPr>
    </w:p>
    <w:p w:rsidR="004E65F4" w:rsidRDefault="004E65F4" w:rsidP="004E65F4">
      <w:pPr>
        <w:pStyle w:val="Heading1"/>
        <w:spacing w:before="24" w:beforeAutospacing="0" w:after="0" w:afterAutospacing="0" w:line="300" w:lineRule="atLeast"/>
        <w:textAlignment w:val="baseline"/>
        <w:rPr>
          <w:rFonts w:ascii="Arial" w:hAnsi="Arial" w:cs="Arial"/>
          <w:color w:val="111111"/>
          <w:sz w:val="42"/>
          <w:szCs w:val="42"/>
        </w:rPr>
      </w:pPr>
    </w:p>
    <w:p w:rsidR="004E65F4" w:rsidRDefault="004E65F4" w:rsidP="004E65F4">
      <w:pPr>
        <w:pStyle w:val="Heading1"/>
        <w:spacing w:before="24" w:beforeAutospacing="0" w:after="0" w:afterAutospacing="0" w:line="300" w:lineRule="atLeast"/>
        <w:textAlignment w:val="baseline"/>
        <w:rPr>
          <w:rFonts w:ascii="Arial" w:hAnsi="Arial" w:cs="Arial"/>
          <w:color w:val="111111"/>
          <w:sz w:val="42"/>
          <w:szCs w:val="42"/>
        </w:rPr>
      </w:pPr>
      <w:r>
        <w:rPr>
          <w:rFonts w:ascii="Arial" w:hAnsi="Arial" w:cs="Arial"/>
          <w:color w:val="111111"/>
          <w:sz w:val="42"/>
          <w:szCs w:val="42"/>
        </w:rPr>
        <w:t>Other Causes of Nutrient Overloading</w:t>
      </w:r>
    </w:p>
    <w:p w:rsidR="004E65F4" w:rsidRPr="004E65F4" w:rsidRDefault="004E65F4" w:rsidP="004E65F4">
      <w:pPr>
        <w:pStyle w:val="intro"/>
        <w:spacing w:before="0" w:beforeAutospacing="0" w:after="180" w:afterAutospacing="0" w:line="390" w:lineRule="atLeast"/>
        <w:textAlignment w:val="baseline"/>
        <w:rPr>
          <w:rFonts w:ascii="inherit" w:hAnsi="inherit" w:cs="Arial"/>
          <w:b/>
          <w:bCs/>
          <w:color w:val="111111"/>
          <w:spacing w:val="-10"/>
          <w:sz w:val="30"/>
          <w:szCs w:val="30"/>
        </w:rPr>
      </w:pPr>
      <w:r>
        <w:rPr>
          <w:rFonts w:ascii="inherit" w:hAnsi="inherit" w:cs="Arial"/>
          <w:b/>
          <w:bCs/>
          <w:color w:val="111111"/>
          <w:spacing w:val="-10"/>
          <w:sz w:val="30"/>
          <w:szCs w:val="30"/>
        </w:rPr>
        <w:t>What are the potential sources of nutrients from land use activities?</w:t>
      </w:r>
      <w:r w:rsidRPr="004E65F4">
        <w:t xml:space="preserve"> </w:t>
      </w:r>
      <w:hyperlink r:id="rId12" w:history="1">
        <w:r w:rsidRPr="004E65F4">
          <w:rPr>
            <w:rStyle w:val="Hyperlink"/>
            <w:rFonts w:ascii="inherit" w:hAnsi="inherit" w:cs="Arial"/>
            <w:b/>
            <w:bCs/>
            <w:spacing w:val="-10"/>
            <w:sz w:val="20"/>
            <w:szCs w:val="20"/>
          </w:rPr>
          <w:t>https://www.niwa.co.nz/our-science/freshwater/tools/kaitiaki_tools/impacts/nutrients/causes-of-nutrient-overloading</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13" w:history="1">
        <w:r w:rsidR="004E65F4">
          <w:rPr>
            <w:rStyle w:val="Hyperlink"/>
            <w:rFonts w:ascii="inherit" w:hAnsi="inherit" w:cs="Arial"/>
            <w:color w:val="0078BC"/>
            <w:sz w:val="30"/>
            <w:szCs w:val="30"/>
            <w:bdr w:val="none" w:sz="0" w:space="0" w:color="auto" w:frame="1"/>
          </w:rPr>
          <w:t>Nutrients and agriculture</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What are the potential sources of nutrients from agricultural activities?</w:t>
      </w:r>
    </w:p>
    <w:p w:rsidR="004E65F4" w:rsidRDefault="00E61406" w:rsidP="004E65F4">
      <w:pPr>
        <w:textAlignment w:val="baseline"/>
        <w:rPr>
          <w:rFonts w:ascii="inherit" w:hAnsi="inherit" w:cs="Arial"/>
          <w:color w:val="666666"/>
          <w:sz w:val="21"/>
          <w:szCs w:val="21"/>
        </w:rPr>
      </w:pPr>
      <w:hyperlink r:id="rId14" w:history="1">
        <w:r w:rsidR="004E65F4" w:rsidRPr="00A74653">
          <w:rPr>
            <w:rStyle w:val="Hyperlink"/>
            <w:rFonts w:ascii="inherit" w:hAnsi="inherit" w:cs="Arial"/>
            <w:sz w:val="21"/>
            <w:szCs w:val="21"/>
          </w:rPr>
          <w:t>https://www.niwa.co.nz/our-science/freshwater/tools/kaitiaki_tools/impacts/nutrients/causes-of-nutrient-overloading/nutrients</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15" w:history="1">
        <w:r w:rsidR="004E65F4">
          <w:rPr>
            <w:rStyle w:val="Hyperlink"/>
            <w:rFonts w:ascii="inherit" w:hAnsi="inherit" w:cs="Arial"/>
            <w:color w:val="0078BC"/>
            <w:sz w:val="30"/>
            <w:szCs w:val="30"/>
            <w:bdr w:val="none" w:sz="0" w:space="0" w:color="auto" w:frame="1"/>
          </w:rPr>
          <w:t>Nutrients and aquaculture</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What are the potential sources of nutrients from aquaculture activities?</w:t>
      </w:r>
    </w:p>
    <w:p w:rsidR="004E65F4" w:rsidRDefault="00E61406" w:rsidP="004E65F4">
      <w:pPr>
        <w:textAlignment w:val="baseline"/>
        <w:rPr>
          <w:rFonts w:ascii="inherit" w:hAnsi="inherit" w:cs="Arial"/>
          <w:color w:val="666666"/>
          <w:sz w:val="21"/>
          <w:szCs w:val="21"/>
        </w:rPr>
      </w:pPr>
      <w:hyperlink r:id="rId16" w:history="1">
        <w:r w:rsidR="004E65F4" w:rsidRPr="00A74653">
          <w:rPr>
            <w:rStyle w:val="Hyperlink"/>
            <w:rFonts w:ascii="inherit" w:hAnsi="inherit" w:cs="Arial"/>
            <w:sz w:val="21"/>
            <w:szCs w:val="21"/>
          </w:rPr>
          <w:t>https://www.niwa.co.nz/our-science/freshwater/tools/kaitiaki_tools/impacts/nutrients/causes-of-nutrient-overloading/nutrients-and-aquaculture</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17" w:history="1">
        <w:r w:rsidR="004E65F4">
          <w:rPr>
            <w:rStyle w:val="Hyperlink"/>
            <w:rFonts w:ascii="inherit" w:hAnsi="inherit" w:cs="Arial"/>
            <w:color w:val="0078BC"/>
            <w:sz w:val="30"/>
            <w:szCs w:val="30"/>
            <w:bdr w:val="none" w:sz="0" w:space="0" w:color="auto" w:frame="1"/>
          </w:rPr>
          <w:t>Nutrients and horticulture</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What are the potential sources of nutrients from horticultural activities?</w:t>
      </w:r>
    </w:p>
    <w:p w:rsidR="004E65F4" w:rsidRDefault="00E61406" w:rsidP="004E65F4">
      <w:pPr>
        <w:textAlignment w:val="baseline"/>
        <w:rPr>
          <w:rFonts w:ascii="inherit" w:hAnsi="inherit" w:cs="Arial"/>
          <w:color w:val="666666"/>
          <w:sz w:val="21"/>
          <w:szCs w:val="21"/>
        </w:rPr>
      </w:pPr>
      <w:hyperlink r:id="rId18" w:history="1">
        <w:r w:rsidR="004E65F4" w:rsidRPr="00A74653">
          <w:rPr>
            <w:rStyle w:val="Hyperlink"/>
            <w:rFonts w:ascii="inherit" w:hAnsi="inherit" w:cs="Arial"/>
            <w:sz w:val="21"/>
            <w:szCs w:val="21"/>
          </w:rPr>
          <w:t>https://www.niwa.co.nz/our-science/freshwater/tools/kaitiaki_tools/land-use/horticulture/impacts/nutrients-and-horticulture</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19" w:history="1">
        <w:r w:rsidR="004E65F4">
          <w:rPr>
            <w:rStyle w:val="Hyperlink"/>
            <w:rFonts w:ascii="inherit" w:hAnsi="inherit" w:cs="Arial"/>
            <w:color w:val="0078BC"/>
            <w:sz w:val="30"/>
            <w:szCs w:val="30"/>
            <w:bdr w:val="none" w:sz="0" w:space="0" w:color="auto" w:frame="1"/>
          </w:rPr>
          <w:t>Nutrients and urbanisation</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What are the potential sources of nutrients from urbanisation?</w:t>
      </w:r>
    </w:p>
    <w:p w:rsidR="004E65F4" w:rsidRDefault="00E61406" w:rsidP="004E65F4">
      <w:pPr>
        <w:textAlignment w:val="baseline"/>
        <w:rPr>
          <w:rFonts w:ascii="inherit" w:hAnsi="inherit" w:cs="Arial"/>
          <w:color w:val="666666"/>
          <w:sz w:val="21"/>
          <w:szCs w:val="21"/>
        </w:rPr>
      </w:pPr>
      <w:hyperlink r:id="rId20" w:history="1">
        <w:r w:rsidR="004E65F4" w:rsidRPr="00A74653">
          <w:rPr>
            <w:rStyle w:val="Hyperlink"/>
            <w:rFonts w:ascii="inherit" w:hAnsi="inherit" w:cs="Arial"/>
            <w:sz w:val="21"/>
            <w:szCs w:val="21"/>
          </w:rPr>
          <w:t>https://www.niwa.co.nz/our-science/freshwater/tools/kaitiaki_tools/impacts/nutrients/causes-of-nutrient-overloading/nutrients-and-urbanisation</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21" w:history="1">
        <w:r w:rsidR="004E65F4">
          <w:rPr>
            <w:rStyle w:val="Hyperlink"/>
            <w:rFonts w:ascii="inherit" w:hAnsi="inherit" w:cs="Arial"/>
            <w:color w:val="0078BC"/>
            <w:sz w:val="30"/>
            <w:szCs w:val="30"/>
            <w:bdr w:val="none" w:sz="0" w:space="0" w:color="auto" w:frame="1"/>
          </w:rPr>
          <w:t>Nutrients and wastewater</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How do nutrients from wastewater treatment enter waterways?</w:t>
      </w:r>
    </w:p>
    <w:p w:rsidR="004E65F4" w:rsidRDefault="00E61406" w:rsidP="004E65F4">
      <w:pPr>
        <w:textAlignment w:val="baseline"/>
        <w:rPr>
          <w:rFonts w:ascii="inherit" w:hAnsi="inherit" w:cs="Arial"/>
          <w:color w:val="666666"/>
          <w:sz w:val="21"/>
          <w:szCs w:val="21"/>
        </w:rPr>
      </w:pPr>
      <w:hyperlink r:id="rId22" w:history="1">
        <w:r w:rsidR="004E65F4" w:rsidRPr="00A74653">
          <w:rPr>
            <w:rStyle w:val="Hyperlink"/>
            <w:rFonts w:ascii="inherit" w:hAnsi="inherit" w:cs="Arial"/>
            <w:sz w:val="21"/>
            <w:szCs w:val="21"/>
          </w:rPr>
          <w:t>https://www.niwa.co.nz/our-science/freshwater/tools/kaitiaki_tools/impacts/nutrients/causes-of-nutrient-overloading/nutriends-and-waste-water-treatment</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23" w:history="1">
        <w:r w:rsidR="004E65F4">
          <w:rPr>
            <w:rStyle w:val="Hyperlink"/>
            <w:rFonts w:ascii="inherit" w:hAnsi="inherit" w:cs="Arial"/>
            <w:color w:val="0078BC"/>
            <w:sz w:val="30"/>
            <w:szCs w:val="30"/>
            <w:bdr w:val="none" w:sz="0" w:space="0" w:color="auto" w:frame="1"/>
          </w:rPr>
          <w:t>Nutrients and wood processing</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What are the potential sources of nutrients from wood processing activities?</w:t>
      </w:r>
    </w:p>
    <w:p w:rsidR="004E65F4" w:rsidRDefault="00E61406" w:rsidP="004E65F4">
      <w:pPr>
        <w:textAlignment w:val="baseline"/>
        <w:rPr>
          <w:rFonts w:ascii="inherit" w:hAnsi="inherit" w:cs="Arial"/>
          <w:color w:val="666666"/>
          <w:sz w:val="21"/>
          <w:szCs w:val="21"/>
        </w:rPr>
      </w:pPr>
      <w:hyperlink r:id="rId24" w:history="1">
        <w:r w:rsidR="004E65F4" w:rsidRPr="00A74653">
          <w:rPr>
            <w:rStyle w:val="Hyperlink"/>
            <w:rFonts w:ascii="inherit" w:hAnsi="inherit" w:cs="Arial"/>
            <w:sz w:val="21"/>
            <w:szCs w:val="21"/>
          </w:rPr>
          <w:t>https://www.niwa.co.nz/our-science/freshwater/tools/kaitiaki_tools/land-use/foresry-processing/impacts-of-forest-processing/nutrients-and-forrestry-processing</w:t>
        </w:r>
      </w:hyperlink>
    </w:p>
    <w:p w:rsidR="004E65F4" w:rsidRDefault="004E65F4" w:rsidP="004E65F4">
      <w:pPr>
        <w:textAlignment w:val="baseline"/>
        <w:rPr>
          <w:rFonts w:ascii="inherit" w:hAnsi="inherit" w:cs="Arial"/>
          <w:color w:val="666666"/>
          <w:sz w:val="21"/>
          <w:szCs w:val="21"/>
        </w:rPr>
      </w:pPr>
    </w:p>
    <w:p w:rsidR="004E65F4" w:rsidRDefault="00E61406" w:rsidP="004E65F4">
      <w:pPr>
        <w:pStyle w:val="Heading2"/>
        <w:pBdr>
          <w:bottom w:val="single" w:sz="6" w:space="9" w:color="111111"/>
        </w:pBdr>
        <w:spacing w:before="0" w:line="330" w:lineRule="atLeast"/>
        <w:textAlignment w:val="baseline"/>
        <w:rPr>
          <w:rFonts w:ascii="inherit" w:hAnsi="inherit" w:cs="Arial"/>
          <w:color w:val="111111"/>
          <w:sz w:val="30"/>
          <w:szCs w:val="30"/>
        </w:rPr>
      </w:pPr>
      <w:hyperlink r:id="rId25" w:history="1">
        <w:r w:rsidR="004E65F4">
          <w:rPr>
            <w:rStyle w:val="Hyperlink"/>
            <w:rFonts w:ascii="inherit" w:hAnsi="inherit" w:cs="Arial"/>
            <w:color w:val="0078BC"/>
            <w:sz w:val="30"/>
            <w:szCs w:val="30"/>
            <w:bdr w:val="none" w:sz="0" w:space="0" w:color="auto" w:frame="1"/>
          </w:rPr>
          <w:t>Nutrients, meat and dairy</w:t>
        </w:r>
      </w:hyperlink>
    </w:p>
    <w:p w:rsidR="004E65F4" w:rsidRDefault="004E65F4" w:rsidP="004E65F4">
      <w:pPr>
        <w:textAlignment w:val="baseline"/>
        <w:rPr>
          <w:rFonts w:ascii="inherit" w:hAnsi="inherit" w:cs="Arial"/>
          <w:color w:val="666666"/>
          <w:sz w:val="21"/>
          <w:szCs w:val="21"/>
        </w:rPr>
      </w:pPr>
      <w:r>
        <w:rPr>
          <w:rFonts w:ascii="inherit" w:hAnsi="inherit" w:cs="Arial"/>
          <w:color w:val="666666"/>
          <w:sz w:val="21"/>
          <w:szCs w:val="21"/>
        </w:rPr>
        <w:t>What are the potential sources of nutrients from the meat and dairy processing industry?</w:t>
      </w:r>
    </w:p>
    <w:p w:rsidR="004E65F4" w:rsidRDefault="00E61406" w:rsidP="004E65F4">
      <w:pPr>
        <w:spacing w:before="24" w:line="300" w:lineRule="atLeast"/>
        <w:textAlignment w:val="baseline"/>
        <w:outlineLvl w:val="0"/>
        <w:rPr>
          <w:rFonts w:ascii="inherit" w:eastAsia="Times New Roman" w:hAnsi="inherit" w:cs="Times New Roman"/>
          <w:b/>
          <w:bCs/>
          <w:color w:val="111111"/>
          <w:kern w:val="36"/>
          <w:sz w:val="20"/>
          <w:szCs w:val="20"/>
          <w:lang w:val="en-NZ"/>
        </w:rPr>
      </w:pPr>
      <w:hyperlink r:id="rId26" w:history="1">
        <w:r w:rsidR="004E65F4" w:rsidRPr="00A74653">
          <w:rPr>
            <w:rStyle w:val="Hyperlink"/>
            <w:rFonts w:ascii="inherit" w:eastAsia="Times New Roman" w:hAnsi="inherit" w:cs="Times New Roman"/>
            <w:b/>
            <w:bCs/>
            <w:kern w:val="36"/>
            <w:sz w:val="20"/>
            <w:szCs w:val="20"/>
            <w:lang w:val="en-NZ"/>
          </w:rPr>
          <w:t>https://www.niwa.co.nz/our-science/freshwater/tools/kaitiaki_tools/impacts/nutrients/causes-of-nutrient-overloading/nutrients-and-meat-and-dairy-processing</w:t>
        </w:r>
      </w:hyperlink>
    </w:p>
    <w:p w:rsidR="004E65F4" w:rsidRPr="004E65F4" w:rsidRDefault="004E65F4" w:rsidP="004E65F4">
      <w:pPr>
        <w:spacing w:before="24" w:line="300" w:lineRule="atLeast"/>
        <w:textAlignment w:val="baseline"/>
        <w:outlineLvl w:val="0"/>
        <w:rPr>
          <w:rFonts w:ascii="inherit" w:eastAsia="Times New Roman" w:hAnsi="inherit" w:cs="Times New Roman"/>
          <w:b/>
          <w:bCs/>
          <w:color w:val="111111"/>
          <w:kern w:val="36"/>
          <w:sz w:val="20"/>
          <w:szCs w:val="20"/>
          <w:lang w:val="en-NZ"/>
        </w:rPr>
      </w:pPr>
    </w:p>
    <w:p w:rsidR="004E65F4" w:rsidRDefault="004E65F4"/>
    <w:sectPr w:rsidR="004E65F4" w:rsidSect="005028D5">
      <w:pgSz w:w="11900" w:h="16840"/>
      <w:pgMar w:top="607" w:right="720" w:bottom="488"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A7BB2"/>
    <w:multiLevelType w:val="multilevel"/>
    <w:tmpl w:val="5438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95"/>
    <w:multiLevelType w:val="multilevel"/>
    <w:tmpl w:val="50A89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A56EB"/>
    <w:multiLevelType w:val="multilevel"/>
    <w:tmpl w:val="9D1E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1F2F5B"/>
    <w:multiLevelType w:val="multilevel"/>
    <w:tmpl w:val="EFFC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15828"/>
    <w:multiLevelType w:val="multilevel"/>
    <w:tmpl w:val="A1B2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5F4"/>
    <w:rsid w:val="00020893"/>
    <w:rsid w:val="001405F8"/>
    <w:rsid w:val="00186FE4"/>
    <w:rsid w:val="00187A33"/>
    <w:rsid w:val="004E65F4"/>
    <w:rsid w:val="005028D5"/>
    <w:rsid w:val="007E5424"/>
    <w:rsid w:val="008F33D0"/>
    <w:rsid w:val="00A43C75"/>
    <w:rsid w:val="00E47BEA"/>
    <w:rsid w:val="00E61406"/>
    <w:rsid w:val="00E81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DB3997"/>
  <w14:defaultImageDpi w14:val="32767"/>
  <w15:chartTrackingRefBased/>
  <w15:docId w15:val="{8BEBB4C5-0D27-1840-904A-DF198D41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65F4"/>
    <w:pPr>
      <w:spacing w:before="100" w:beforeAutospacing="1" w:after="100" w:afterAutospacing="1"/>
      <w:outlineLvl w:val="0"/>
    </w:pPr>
    <w:rPr>
      <w:rFonts w:ascii="Times New Roman" w:eastAsia="Times New Roman" w:hAnsi="Times New Roman" w:cs="Times New Roman"/>
      <w:b/>
      <w:bCs/>
      <w:kern w:val="36"/>
      <w:sz w:val="48"/>
      <w:szCs w:val="48"/>
      <w:lang w:val="en-NZ"/>
    </w:rPr>
  </w:style>
  <w:style w:type="paragraph" w:styleId="Heading2">
    <w:name w:val="heading 2"/>
    <w:basedOn w:val="Normal"/>
    <w:next w:val="Normal"/>
    <w:link w:val="Heading2Char"/>
    <w:uiPriority w:val="9"/>
    <w:semiHidden/>
    <w:unhideWhenUsed/>
    <w:qFormat/>
    <w:rsid w:val="004E65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65F4"/>
    <w:rPr>
      <w:rFonts w:ascii="Times New Roman" w:eastAsia="Times New Roman" w:hAnsi="Times New Roman" w:cs="Times New Roman"/>
      <w:b/>
      <w:bCs/>
      <w:kern w:val="36"/>
      <w:sz w:val="48"/>
      <w:szCs w:val="48"/>
      <w:lang w:val="en-NZ"/>
    </w:rPr>
  </w:style>
  <w:style w:type="paragraph" w:customStyle="1" w:styleId="intro">
    <w:name w:val="intro"/>
    <w:basedOn w:val="Normal"/>
    <w:rsid w:val="004E65F4"/>
    <w:pPr>
      <w:spacing w:before="100" w:beforeAutospacing="1" w:after="100" w:afterAutospacing="1"/>
    </w:pPr>
    <w:rPr>
      <w:rFonts w:ascii="Times New Roman" w:eastAsia="Times New Roman" w:hAnsi="Times New Roman" w:cs="Times New Roman"/>
      <w:lang w:val="en-NZ"/>
    </w:rPr>
  </w:style>
  <w:style w:type="paragraph" w:styleId="NormalWeb">
    <w:name w:val="Normal (Web)"/>
    <w:basedOn w:val="Normal"/>
    <w:uiPriority w:val="99"/>
    <w:semiHidden/>
    <w:unhideWhenUsed/>
    <w:rsid w:val="004E65F4"/>
    <w:pPr>
      <w:spacing w:before="100" w:beforeAutospacing="1" w:after="100" w:afterAutospacing="1"/>
    </w:pPr>
    <w:rPr>
      <w:rFonts w:ascii="Times New Roman" w:eastAsia="Times New Roman" w:hAnsi="Times New Roman" w:cs="Times New Roman"/>
      <w:lang w:val="en-NZ"/>
    </w:rPr>
  </w:style>
  <w:style w:type="character" w:styleId="Hyperlink">
    <w:name w:val="Hyperlink"/>
    <w:basedOn w:val="DefaultParagraphFont"/>
    <w:uiPriority w:val="99"/>
    <w:unhideWhenUsed/>
    <w:rsid w:val="004E65F4"/>
    <w:rPr>
      <w:color w:val="0563C1" w:themeColor="hyperlink"/>
      <w:u w:val="single"/>
    </w:rPr>
  </w:style>
  <w:style w:type="character" w:styleId="UnresolvedMention">
    <w:name w:val="Unresolved Mention"/>
    <w:basedOn w:val="DefaultParagraphFont"/>
    <w:uiPriority w:val="99"/>
    <w:rsid w:val="004E65F4"/>
    <w:rPr>
      <w:color w:val="605E5C"/>
      <w:shd w:val="clear" w:color="auto" w:fill="E1DFDD"/>
    </w:rPr>
  </w:style>
  <w:style w:type="character" w:customStyle="1" w:styleId="Heading2Char">
    <w:name w:val="Heading 2 Char"/>
    <w:basedOn w:val="DefaultParagraphFont"/>
    <w:link w:val="Heading2"/>
    <w:uiPriority w:val="9"/>
    <w:semiHidden/>
    <w:rsid w:val="004E65F4"/>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4E65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5F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E65F4"/>
    <w:rPr>
      <w:color w:val="954F72" w:themeColor="followedHyperlink"/>
      <w:u w:val="single"/>
    </w:rPr>
  </w:style>
  <w:style w:type="character" w:styleId="Strong">
    <w:name w:val="Strong"/>
    <w:basedOn w:val="DefaultParagraphFont"/>
    <w:uiPriority w:val="22"/>
    <w:qFormat/>
    <w:rsid w:val="004E6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679949">
      <w:bodyDiv w:val="1"/>
      <w:marLeft w:val="0"/>
      <w:marRight w:val="0"/>
      <w:marTop w:val="0"/>
      <w:marBottom w:val="0"/>
      <w:divBdr>
        <w:top w:val="none" w:sz="0" w:space="0" w:color="auto"/>
        <w:left w:val="none" w:sz="0" w:space="0" w:color="auto"/>
        <w:bottom w:val="none" w:sz="0" w:space="0" w:color="auto"/>
        <w:right w:val="none" w:sz="0" w:space="0" w:color="auto"/>
      </w:divBdr>
      <w:divsChild>
        <w:div w:id="419135088">
          <w:marLeft w:val="0"/>
          <w:marRight w:val="0"/>
          <w:marTop w:val="0"/>
          <w:marBottom w:val="516"/>
          <w:divBdr>
            <w:top w:val="single" w:sz="18" w:space="13" w:color="111111"/>
            <w:left w:val="none" w:sz="0" w:space="0" w:color="auto"/>
            <w:bottom w:val="single" w:sz="6" w:space="15" w:color="111111"/>
            <w:right w:val="none" w:sz="0" w:space="0" w:color="auto"/>
          </w:divBdr>
        </w:div>
        <w:div w:id="1615599429">
          <w:marLeft w:val="0"/>
          <w:marRight w:val="0"/>
          <w:marTop w:val="0"/>
          <w:marBottom w:val="0"/>
          <w:divBdr>
            <w:top w:val="none" w:sz="0" w:space="0" w:color="auto"/>
            <w:left w:val="none" w:sz="0" w:space="0" w:color="auto"/>
            <w:bottom w:val="none" w:sz="0" w:space="0" w:color="auto"/>
            <w:right w:val="none" w:sz="0" w:space="0" w:color="auto"/>
          </w:divBdr>
          <w:divsChild>
            <w:div w:id="294601121">
              <w:marLeft w:val="0"/>
              <w:marRight w:val="0"/>
              <w:marTop w:val="0"/>
              <w:marBottom w:val="0"/>
              <w:divBdr>
                <w:top w:val="none" w:sz="0" w:space="0" w:color="auto"/>
                <w:left w:val="none" w:sz="0" w:space="0" w:color="auto"/>
                <w:bottom w:val="none" w:sz="0" w:space="0" w:color="auto"/>
                <w:right w:val="none" w:sz="0" w:space="0" w:color="auto"/>
              </w:divBdr>
              <w:divsChild>
                <w:div w:id="1105079666">
                  <w:marLeft w:val="0"/>
                  <w:marRight w:val="0"/>
                  <w:marTop w:val="0"/>
                  <w:marBottom w:val="0"/>
                  <w:divBdr>
                    <w:top w:val="none" w:sz="0" w:space="0" w:color="auto"/>
                    <w:left w:val="none" w:sz="0" w:space="0" w:color="auto"/>
                    <w:bottom w:val="none" w:sz="0" w:space="0" w:color="auto"/>
                    <w:right w:val="none" w:sz="0" w:space="0" w:color="auto"/>
                  </w:divBdr>
                  <w:divsChild>
                    <w:div w:id="88044968">
                      <w:marLeft w:val="0"/>
                      <w:marRight w:val="0"/>
                      <w:marTop w:val="0"/>
                      <w:marBottom w:val="0"/>
                      <w:divBdr>
                        <w:top w:val="none" w:sz="0" w:space="0" w:color="auto"/>
                        <w:left w:val="none" w:sz="0" w:space="0" w:color="auto"/>
                        <w:bottom w:val="none" w:sz="0" w:space="0" w:color="auto"/>
                        <w:right w:val="none" w:sz="0" w:space="0" w:color="auto"/>
                      </w:divBdr>
                    </w:div>
                    <w:div w:id="146881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765106">
      <w:bodyDiv w:val="1"/>
      <w:marLeft w:val="0"/>
      <w:marRight w:val="0"/>
      <w:marTop w:val="0"/>
      <w:marBottom w:val="0"/>
      <w:divBdr>
        <w:top w:val="none" w:sz="0" w:space="0" w:color="auto"/>
        <w:left w:val="none" w:sz="0" w:space="0" w:color="auto"/>
        <w:bottom w:val="none" w:sz="0" w:space="0" w:color="auto"/>
        <w:right w:val="none" w:sz="0" w:space="0" w:color="auto"/>
      </w:divBdr>
      <w:divsChild>
        <w:div w:id="736972441">
          <w:marLeft w:val="0"/>
          <w:marRight w:val="0"/>
          <w:marTop w:val="0"/>
          <w:marBottom w:val="516"/>
          <w:divBdr>
            <w:top w:val="single" w:sz="18" w:space="13" w:color="111111"/>
            <w:left w:val="none" w:sz="0" w:space="0" w:color="auto"/>
            <w:bottom w:val="single" w:sz="6" w:space="15" w:color="111111"/>
            <w:right w:val="none" w:sz="0" w:space="0" w:color="auto"/>
          </w:divBdr>
        </w:div>
        <w:div w:id="2128545264">
          <w:marLeft w:val="0"/>
          <w:marRight w:val="0"/>
          <w:marTop w:val="0"/>
          <w:marBottom w:val="0"/>
          <w:divBdr>
            <w:top w:val="none" w:sz="0" w:space="0" w:color="auto"/>
            <w:left w:val="none" w:sz="0" w:space="0" w:color="auto"/>
            <w:bottom w:val="none" w:sz="0" w:space="0" w:color="auto"/>
            <w:right w:val="none" w:sz="0" w:space="0" w:color="auto"/>
          </w:divBdr>
          <w:divsChild>
            <w:div w:id="1450852386">
              <w:marLeft w:val="0"/>
              <w:marRight w:val="0"/>
              <w:marTop w:val="0"/>
              <w:marBottom w:val="0"/>
              <w:divBdr>
                <w:top w:val="none" w:sz="0" w:space="0" w:color="auto"/>
                <w:left w:val="none" w:sz="0" w:space="0" w:color="auto"/>
                <w:bottom w:val="none" w:sz="0" w:space="0" w:color="auto"/>
                <w:right w:val="none" w:sz="0" w:space="0" w:color="auto"/>
              </w:divBdr>
              <w:divsChild>
                <w:div w:id="1902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4520">
          <w:marLeft w:val="0"/>
          <w:marRight w:val="0"/>
          <w:marTop w:val="0"/>
          <w:marBottom w:val="0"/>
          <w:divBdr>
            <w:top w:val="none" w:sz="0" w:space="0" w:color="auto"/>
            <w:left w:val="none" w:sz="0" w:space="0" w:color="auto"/>
            <w:bottom w:val="none" w:sz="0" w:space="0" w:color="auto"/>
            <w:right w:val="none" w:sz="0" w:space="0" w:color="auto"/>
          </w:divBdr>
          <w:divsChild>
            <w:div w:id="1560239155">
              <w:marLeft w:val="0"/>
              <w:marRight w:val="300"/>
              <w:marTop w:val="0"/>
              <w:marBottom w:val="450"/>
              <w:divBdr>
                <w:top w:val="single" w:sz="18" w:space="0" w:color="003366"/>
                <w:left w:val="none" w:sz="0" w:space="0" w:color="auto"/>
                <w:bottom w:val="none" w:sz="0" w:space="15" w:color="auto"/>
                <w:right w:val="none" w:sz="0" w:space="0" w:color="auto"/>
              </w:divBdr>
              <w:divsChild>
                <w:div w:id="1202135018">
                  <w:marLeft w:val="0"/>
                  <w:marRight w:val="0"/>
                  <w:marTop w:val="0"/>
                  <w:marBottom w:val="75"/>
                  <w:divBdr>
                    <w:top w:val="none" w:sz="0" w:space="0" w:color="auto"/>
                    <w:left w:val="none" w:sz="0" w:space="0" w:color="auto"/>
                    <w:bottom w:val="none" w:sz="0" w:space="0" w:color="auto"/>
                    <w:right w:val="none" w:sz="0" w:space="0" w:color="auto"/>
                  </w:divBdr>
                  <w:divsChild>
                    <w:div w:id="2003192045">
                      <w:marLeft w:val="0"/>
                      <w:marRight w:val="0"/>
                      <w:marTop w:val="0"/>
                      <w:marBottom w:val="0"/>
                      <w:divBdr>
                        <w:top w:val="none" w:sz="0" w:space="0" w:color="auto"/>
                        <w:left w:val="none" w:sz="0" w:space="0" w:color="auto"/>
                        <w:bottom w:val="none" w:sz="0" w:space="0" w:color="auto"/>
                        <w:right w:val="none" w:sz="0" w:space="0" w:color="auto"/>
                      </w:divBdr>
                      <w:divsChild>
                        <w:div w:id="705720331">
                          <w:marLeft w:val="0"/>
                          <w:marRight w:val="0"/>
                          <w:marTop w:val="0"/>
                          <w:marBottom w:val="0"/>
                          <w:divBdr>
                            <w:top w:val="none" w:sz="0" w:space="0" w:color="auto"/>
                            <w:left w:val="none" w:sz="0" w:space="0" w:color="auto"/>
                            <w:bottom w:val="none" w:sz="0" w:space="0" w:color="auto"/>
                            <w:right w:val="none" w:sz="0" w:space="0" w:color="auto"/>
                          </w:divBdr>
                          <w:divsChild>
                            <w:div w:id="1412773803">
                              <w:marLeft w:val="0"/>
                              <w:marRight w:val="0"/>
                              <w:marTop w:val="0"/>
                              <w:marBottom w:val="0"/>
                              <w:divBdr>
                                <w:top w:val="none" w:sz="0" w:space="0" w:color="auto"/>
                                <w:left w:val="none" w:sz="0" w:space="0" w:color="auto"/>
                                <w:bottom w:val="none" w:sz="0" w:space="0" w:color="auto"/>
                                <w:right w:val="none" w:sz="0" w:space="0" w:color="auto"/>
                              </w:divBdr>
                              <w:divsChild>
                                <w:div w:id="11737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833731">
                  <w:marLeft w:val="0"/>
                  <w:marRight w:val="0"/>
                  <w:marTop w:val="0"/>
                  <w:marBottom w:val="0"/>
                  <w:divBdr>
                    <w:top w:val="none" w:sz="0" w:space="0" w:color="auto"/>
                    <w:left w:val="none" w:sz="0" w:space="0" w:color="auto"/>
                    <w:bottom w:val="none" w:sz="0" w:space="0" w:color="auto"/>
                    <w:right w:val="none" w:sz="0" w:space="0" w:color="auto"/>
                  </w:divBdr>
                  <w:divsChild>
                    <w:div w:id="193814800">
                      <w:marLeft w:val="0"/>
                      <w:marRight w:val="0"/>
                      <w:marTop w:val="0"/>
                      <w:marBottom w:val="0"/>
                      <w:divBdr>
                        <w:top w:val="none" w:sz="0" w:space="0" w:color="auto"/>
                        <w:left w:val="none" w:sz="0" w:space="0" w:color="auto"/>
                        <w:bottom w:val="none" w:sz="0" w:space="0" w:color="auto"/>
                        <w:right w:val="none" w:sz="0" w:space="0" w:color="auto"/>
                      </w:divBdr>
                      <w:divsChild>
                        <w:div w:id="148107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6632">
                  <w:marLeft w:val="0"/>
                  <w:marRight w:val="0"/>
                  <w:marTop w:val="0"/>
                  <w:marBottom w:val="0"/>
                  <w:divBdr>
                    <w:top w:val="none" w:sz="0" w:space="0" w:color="auto"/>
                    <w:left w:val="none" w:sz="0" w:space="0" w:color="auto"/>
                    <w:bottom w:val="none" w:sz="0" w:space="0" w:color="auto"/>
                    <w:right w:val="none" w:sz="0" w:space="0" w:color="auto"/>
                  </w:divBdr>
                  <w:divsChild>
                    <w:div w:id="717556463">
                      <w:marLeft w:val="0"/>
                      <w:marRight w:val="0"/>
                      <w:marTop w:val="0"/>
                      <w:marBottom w:val="0"/>
                      <w:divBdr>
                        <w:top w:val="none" w:sz="0" w:space="0" w:color="auto"/>
                        <w:left w:val="none" w:sz="0" w:space="0" w:color="auto"/>
                        <w:bottom w:val="none" w:sz="0" w:space="0" w:color="auto"/>
                        <w:right w:val="none" w:sz="0" w:space="0" w:color="auto"/>
                      </w:divBdr>
                      <w:divsChild>
                        <w:div w:id="26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929595">
              <w:marLeft w:val="0"/>
              <w:marRight w:val="300"/>
              <w:marTop w:val="0"/>
              <w:marBottom w:val="450"/>
              <w:divBdr>
                <w:top w:val="single" w:sz="18" w:space="0" w:color="003366"/>
                <w:left w:val="none" w:sz="0" w:space="0" w:color="auto"/>
                <w:bottom w:val="none" w:sz="0" w:space="15" w:color="auto"/>
                <w:right w:val="none" w:sz="0" w:space="0" w:color="auto"/>
              </w:divBdr>
              <w:divsChild>
                <w:div w:id="269819885">
                  <w:marLeft w:val="0"/>
                  <w:marRight w:val="0"/>
                  <w:marTop w:val="0"/>
                  <w:marBottom w:val="75"/>
                  <w:divBdr>
                    <w:top w:val="none" w:sz="0" w:space="0" w:color="auto"/>
                    <w:left w:val="none" w:sz="0" w:space="0" w:color="auto"/>
                    <w:bottom w:val="none" w:sz="0" w:space="0" w:color="auto"/>
                    <w:right w:val="none" w:sz="0" w:space="0" w:color="auto"/>
                  </w:divBdr>
                  <w:divsChild>
                    <w:div w:id="123012103">
                      <w:marLeft w:val="0"/>
                      <w:marRight w:val="0"/>
                      <w:marTop w:val="0"/>
                      <w:marBottom w:val="0"/>
                      <w:divBdr>
                        <w:top w:val="none" w:sz="0" w:space="0" w:color="auto"/>
                        <w:left w:val="none" w:sz="0" w:space="0" w:color="auto"/>
                        <w:bottom w:val="none" w:sz="0" w:space="0" w:color="auto"/>
                        <w:right w:val="none" w:sz="0" w:space="0" w:color="auto"/>
                      </w:divBdr>
                      <w:divsChild>
                        <w:div w:id="1234700963">
                          <w:marLeft w:val="0"/>
                          <w:marRight w:val="0"/>
                          <w:marTop w:val="0"/>
                          <w:marBottom w:val="0"/>
                          <w:divBdr>
                            <w:top w:val="none" w:sz="0" w:space="0" w:color="auto"/>
                            <w:left w:val="none" w:sz="0" w:space="0" w:color="auto"/>
                            <w:bottom w:val="none" w:sz="0" w:space="0" w:color="auto"/>
                            <w:right w:val="none" w:sz="0" w:space="0" w:color="auto"/>
                          </w:divBdr>
                          <w:divsChild>
                            <w:div w:id="709231128">
                              <w:marLeft w:val="0"/>
                              <w:marRight w:val="0"/>
                              <w:marTop w:val="0"/>
                              <w:marBottom w:val="0"/>
                              <w:divBdr>
                                <w:top w:val="none" w:sz="0" w:space="0" w:color="auto"/>
                                <w:left w:val="none" w:sz="0" w:space="0" w:color="auto"/>
                                <w:bottom w:val="none" w:sz="0" w:space="0" w:color="auto"/>
                                <w:right w:val="none" w:sz="0" w:space="0" w:color="auto"/>
                              </w:divBdr>
                              <w:divsChild>
                                <w:div w:id="7938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6677">
                  <w:marLeft w:val="0"/>
                  <w:marRight w:val="0"/>
                  <w:marTop w:val="0"/>
                  <w:marBottom w:val="0"/>
                  <w:divBdr>
                    <w:top w:val="none" w:sz="0" w:space="0" w:color="auto"/>
                    <w:left w:val="none" w:sz="0" w:space="0" w:color="auto"/>
                    <w:bottom w:val="none" w:sz="0" w:space="0" w:color="auto"/>
                    <w:right w:val="none" w:sz="0" w:space="0" w:color="auto"/>
                  </w:divBdr>
                  <w:divsChild>
                    <w:div w:id="673921675">
                      <w:marLeft w:val="0"/>
                      <w:marRight w:val="0"/>
                      <w:marTop w:val="0"/>
                      <w:marBottom w:val="0"/>
                      <w:divBdr>
                        <w:top w:val="none" w:sz="0" w:space="0" w:color="auto"/>
                        <w:left w:val="none" w:sz="0" w:space="0" w:color="auto"/>
                        <w:bottom w:val="none" w:sz="0" w:space="0" w:color="auto"/>
                        <w:right w:val="none" w:sz="0" w:space="0" w:color="auto"/>
                      </w:divBdr>
                      <w:divsChild>
                        <w:div w:id="176575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5580">
                  <w:marLeft w:val="0"/>
                  <w:marRight w:val="0"/>
                  <w:marTop w:val="0"/>
                  <w:marBottom w:val="0"/>
                  <w:divBdr>
                    <w:top w:val="none" w:sz="0" w:space="0" w:color="auto"/>
                    <w:left w:val="none" w:sz="0" w:space="0" w:color="auto"/>
                    <w:bottom w:val="none" w:sz="0" w:space="0" w:color="auto"/>
                    <w:right w:val="none" w:sz="0" w:space="0" w:color="auto"/>
                  </w:divBdr>
                  <w:divsChild>
                    <w:div w:id="641346886">
                      <w:marLeft w:val="0"/>
                      <w:marRight w:val="0"/>
                      <w:marTop w:val="0"/>
                      <w:marBottom w:val="0"/>
                      <w:divBdr>
                        <w:top w:val="none" w:sz="0" w:space="0" w:color="auto"/>
                        <w:left w:val="none" w:sz="0" w:space="0" w:color="auto"/>
                        <w:bottom w:val="none" w:sz="0" w:space="0" w:color="auto"/>
                        <w:right w:val="none" w:sz="0" w:space="0" w:color="auto"/>
                      </w:divBdr>
                      <w:divsChild>
                        <w:div w:id="12523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58001">
              <w:marLeft w:val="0"/>
              <w:marRight w:val="0"/>
              <w:marTop w:val="0"/>
              <w:marBottom w:val="450"/>
              <w:divBdr>
                <w:top w:val="single" w:sz="18" w:space="0" w:color="003366"/>
                <w:left w:val="none" w:sz="0" w:space="0" w:color="auto"/>
                <w:bottom w:val="none" w:sz="0" w:space="15" w:color="auto"/>
                <w:right w:val="none" w:sz="0" w:space="0" w:color="auto"/>
              </w:divBdr>
              <w:divsChild>
                <w:div w:id="1004940686">
                  <w:marLeft w:val="0"/>
                  <w:marRight w:val="0"/>
                  <w:marTop w:val="0"/>
                  <w:marBottom w:val="75"/>
                  <w:divBdr>
                    <w:top w:val="none" w:sz="0" w:space="0" w:color="auto"/>
                    <w:left w:val="none" w:sz="0" w:space="0" w:color="auto"/>
                    <w:bottom w:val="none" w:sz="0" w:space="0" w:color="auto"/>
                    <w:right w:val="none" w:sz="0" w:space="0" w:color="auto"/>
                  </w:divBdr>
                  <w:divsChild>
                    <w:div w:id="675114367">
                      <w:marLeft w:val="0"/>
                      <w:marRight w:val="0"/>
                      <w:marTop w:val="0"/>
                      <w:marBottom w:val="0"/>
                      <w:divBdr>
                        <w:top w:val="none" w:sz="0" w:space="0" w:color="auto"/>
                        <w:left w:val="none" w:sz="0" w:space="0" w:color="auto"/>
                        <w:bottom w:val="none" w:sz="0" w:space="0" w:color="auto"/>
                        <w:right w:val="none" w:sz="0" w:space="0" w:color="auto"/>
                      </w:divBdr>
                      <w:divsChild>
                        <w:div w:id="787699752">
                          <w:marLeft w:val="0"/>
                          <w:marRight w:val="0"/>
                          <w:marTop w:val="0"/>
                          <w:marBottom w:val="0"/>
                          <w:divBdr>
                            <w:top w:val="none" w:sz="0" w:space="0" w:color="auto"/>
                            <w:left w:val="none" w:sz="0" w:space="0" w:color="auto"/>
                            <w:bottom w:val="none" w:sz="0" w:space="0" w:color="auto"/>
                            <w:right w:val="none" w:sz="0" w:space="0" w:color="auto"/>
                          </w:divBdr>
                          <w:divsChild>
                            <w:div w:id="688987926">
                              <w:marLeft w:val="0"/>
                              <w:marRight w:val="0"/>
                              <w:marTop w:val="0"/>
                              <w:marBottom w:val="0"/>
                              <w:divBdr>
                                <w:top w:val="none" w:sz="0" w:space="0" w:color="auto"/>
                                <w:left w:val="none" w:sz="0" w:space="0" w:color="auto"/>
                                <w:bottom w:val="none" w:sz="0" w:space="0" w:color="auto"/>
                                <w:right w:val="none" w:sz="0" w:space="0" w:color="auto"/>
                              </w:divBdr>
                              <w:divsChild>
                                <w:div w:id="197505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7236">
                  <w:marLeft w:val="0"/>
                  <w:marRight w:val="0"/>
                  <w:marTop w:val="0"/>
                  <w:marBottom w:val="0"/>
                  <w:divBdr>
                    <w:top w:val="none" w:sz="0" w:space="0" w:color="auto"/>
                    <w:left w:val="none" w:sz="0" w:space="0" w:color="auto"/>
                    <w:bottom w:val="none" w:sz="0" w:space="0" w:color="auto"/>
                    <w:right w:val="none" w:sz="0" w:space="0" w:color="auto"/>
                  </w:divBdr>
                  <w:divsChild>
                    <w:div w:id="898591374">
                      <w:marLeft w:val="0"/>
                      <w:marRight w:val="0"/>
                      <w:marTop w:val="0"/>
                      <w:marBottom w:val="0"/>
                      <w:divBdr>
                        <w:top w:val="none" w:sz="0" w:space="0" w:color="auto"/>
                        <w:left w:val="none" w:sz="0" w:space="0" w:color="auto"/>
                        <w:bottom w:val="none" w:sz="0" w:space="0" w:color="auto"/>
                        <w:right w:val="none" w:sz="0" w:space="0" w:color="auto"/>
                      </w:divBdr>
                      <w:divsChild>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69376">
                  <w:marLeft w:val="0"/>
                  <w:marRight w:val="0"/>
                  <w:marTop w:val="0"/>
                  <w:marBottom w:val="0"/>
                  <w:divBdr>
                    <w:top w:val="none" w:sz="0" w:space="0" w:color="auto"/>
                    <w:left w:val="none" w:sz="0" w:space="0" w:color="auto"/>
                    <w:bottom w:val="none" w:sz="0" w:space="0" w:color="auto"/>
                    <w:right w:val="none" w:sz="0" w:space="0" w:color="auto"/>
                  </w:divBdr>
                  <w:divsChild>
                    <w:div w:id="920023781">
                      <w:marLeft w:val="0"/>
                      <w:marRight w:val="0"/>
                      <w:marTop w:val="0"/>
                      <w:marBottom w:val="0"/>
                      <w:divBdr>
                        <w:top w:val="none" w:sz="0" w:space="0" w:color="auto"/>
                        <w:left w:val="none" w:sz="0" w:space="0" w:color="auto"/>
                        <w:bottom w:val="none" w:sz="0" w:space="0" w:color="auto"/>
                        <w:right w:val="none" w:sz="0" w:space="0" w:color="auto"/>
                      </w:divBdr>
                      <w:divsChild>
                        <w:div w:id="183271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82365">
              <w:marLeft w:val="0"/>
              <w:marRight w:val="300"/>
              <w:marTop w:val="0"/>
              <w:marBottom w:val="450"/>
              <w:divBdr>
                <w:top w:val="single" w:sz="18" w:space="0" w:color="003366"/>
                <w:left w:val="none" w:sz="0" w:space="0" w:color="auto"/>
                <w:bottom w:val="none" w:sz="0" w:space="15" w:color="auto"/>
                <w:right w:val="none" w:sz="0" w:space="0" w:color="auto"/>
              </w:divBdr>
              <w:divsChild>
                <w:div w:id="1148715031">
                  <w:marLeft w:val="0"/>
                  <w:marRight w:val="0"/>
                  <w:marTop w:val="0"/>
                  <w:marBottom w:val="75"/>
                  <w:divBdr>
                    <w:top w:val="none" w:sz="0" w:space="0" w:color="auto"/>
                    <w:left w:val="none" w:sz="0" w:space="0" w:color="auto"/>
                    <w:bottom w:val="none" w:sz="0" w:space="0" w:color="auto"/>
                    <w:right w:val="none" w:sz="0" w:space="0" w:color="auto"/>
                  </w:divBdr>
                  <w:divsChild>
                    <w:div w:id="1586570711">
                      <w:marLeft w:val="0"/>
                      <w:marRight w:val="0"/>
                      <w:marTop w:val="0"/>
                      <w:marBottom w:val="0"/>
                      <w:divBdr>
                        <w:top w:val="none" w:sz="0" w:space="0" w:color="auto"/>
                        <w:left w:val="none" w:sz="0" w:space="0" w:color="auto"/>
                        <w:bottom w:val="none" w:sz="0" w:space="0" w:color="auto"/>
                        <w:right w:val="none" w:sz="0" w:space="0" w:color="auto"/>
                      </w:divBdr>
                      <w:divsChild>
                        <w:div w:id="715354546">
                          <w:marLeft w:val="0"/>
                          <w:marRight w:val="0"/>
                          <w:marTop w:val="0"/>
                          <w:marBottom w:val="0"/>
                          <w:divBdr>
                            <w:top w:val="none" w:sz="0" w:space="0" w:color="auto"/>
                            <w:left w:val="none" w:sz="0" w:space="0" w:color="auto"/>
                            <w:bottom w:val="none" w:sz="0" w:space="0" w:color="auto"/>
                            <w:right w:val="none" w:sz="0" w:space="0" w:color="auto"/>
                          </w:divBdr>
                          <w:divsChild>
                            <w:div w:id="1264458148">
                              <w:marLeft w:val="0"/>
                              <w:marRight w:val="0"/>
                              <w:marTop w:val="0"/>
                              <w:marBottom w:val="0"/>
                              <w:divBdr>
                                <w:top w:val="none" w:sz="0" w:space="0" w:color="auto"/>
                                <w:left w:val="none" w:sz="0" w:space="0" w:color="auto"/>
                                <w:bottom w:val="none" w:sz="0" w:space="0" w:color="auto"/>
                                <w:right w:val="none" w:sz="0" w:space="0" w:color="auto"/>
                              </w:divBdr>
                              <w:divsChild>
                                <w:div w:id="198882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6519">
                  <w:marLeft w:val="0"/>
                  <w:marRight w:val="0"/>
                  <w:marTop w:val="0"/>
                  <w:marBottom w:val="0"/>
                  <w:divBdr>
                    <w:top w:val="none" w:sz="0" w:space="0" w:color="auto"/>
                    <w:left w:val="none" w:sz="0" w:space="0" w:color="auto"/>
                    <w:bottom w:val="none" w:sz="0" w:space="0" w:color="auto"/>
                    <w:right w:val="none" w:sz="0" w:space="0" w:color="auto"/>
                  </w:divBdr>
                  <w:divsChild>
                    <w:div w:id="2022507349">
                      <w:marLeft w:val="0"/>
                      <w:marRight w:val="0"/>
                      <w:marTop w:val="0"/>
                      <w:marBottom w:val="0"/>
                      <w:divBdr>
                        <w:top w:val="none" w:sz="0" w:space="0" w:color="auto"/>
                        <w:left w:val="none" w:sz="0" w:space="0" w:color="auto"/>
                        <w:bottom w:val="none" w:sz="0" w:space="0" w:color="auto"/>
                        <w:right w:val="none" w:sz="0" w:space="0" w:color="auto"/>
                      </w:divBdr>
                      <w:divsChild>
                        <w:div w:id="205292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065686">
                  <w:marLeft w:val="0"/>
                  <w:marRight w:val="0"/>
                  <w:marTop w:val="0"/>
                  <w:marBottom w:val="0"/>
                  <w:divBdr>
                    <w:top w:val="none" w:sz="0" w:space="0" w:color="auto"/>
                    <w:left w:val="none" w:sz="0" w:space="0" w:color="auto"/>
                    <w:bottom w:val="none" w:sz="0" w:space="0" w:color="auto"/>
                    <w:right w:val="none" w:sz="0" w:space="0" w:color="auto"/>
                  </w:divBdr>
                  <w:divsChild>
                    <w:div w:id="1074745631">
                      <w:marLeft w:val="0"/>
                      <w:marRight w:val="0"/>
                      <w:marTop w:val="0"/>
                      <w:marBottom w:val="0"/>
                      <w:divBdr>
                        <w:top w:val="none" w:sz="0" w:space="0" w:color="auto"/>
                        <w:left w:val="none" w:sz="0" w:space="0" w:color="auto"/>
                        <w:bottom w:val="none" w:sz="0" w:space="0" w:color="auto"/>
                        <w:right w:val="none" w:sz="0" w:space="0" w:color="auto"/>
                      </w:divBdr>
                      <w:divsChild>
                        <w:div w:id="719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135845">
              <w:marLeft w:val="0"/>
              <w:marRight w:val="300"/>
              <w:marTop w:val="0"/>
              <w:marBottom w:val="450"/>
              <w:divBdr>
                <w:top w:val="single" w:sz="18" w:space="0" w:color="003366"/>
                <w:left w:val="none" w:sz="0" w:space="0" w:color="auto"/>
                <w:bottom w:val="none" w:sz="0" w:space="15" w:color="auto"/>
                <w:right w:val="none" w:sz="0" w:space="0" w:color="auto"/>
              </w:divBdr>
              <w:divsChild>
                <w:div w:id="1923946568">
                  <w:marLeft w:val="0"/>
                  <w:marRight w:val="0"/>
                  <w:marTop w:val="0"/>
                  <w:marBottom w:val="75"/>
                  <w:divBdr>
                    <w:top w:val="none" w:sz="0" w:space="0" w:color="auto"/>
                    <w:left w:val="none" w:sz="0" w:space="0" w:color="auto"/>
                    <w:bottom w:val="none" w:sz="0" w:space="0" w:color="auto"/>
                    <w:right w:val="none" w:sz="0" w:space="0" w:color="auto"/>
                  </w:divBdr>
                  <w:divsChild>
                    <w:div w:id="973683225">
                      <w:marLeft w:val="0"/>
                      <w:marRight w:val="0"/>
                      <w:marTop w:val="0"/>
                      <w:marBottom w:val="0"/>
                      <w:divBdr>
                        <w:top w:val="none" w:sz="0" w:space="0" w:color="auto"/>
                        <w:left w:val="none" w:sz="0" w:space="0" w:color="auto"/>
                        <w:bottom w:val="none" w:sz="0" w:space="0" w:color="auto"/>
                        <w:right w:val="none" w:sz="0" w:space="0" w:color="auto"/>
                      </w:divBdr>
                      <w:divsChild>
                        <w:div w:id="1099907175">
                          <w:marLeft w:val="0"/>
                          <w:marRight w:val="0"/>
                          <w:marTop w:val="0"/>
                          <w:marBottom w:val="0"/>
                          <w:divBdr>
                            <w:top w:val="none" w:sz="0" w:space="0" w:color="auto"/>
                            <w:left w:val="none" w:sz="0" w:space="0" w:color="auto"/>
                            <w:bottom w:val="none" w:sz="0" w:space="0" w:color="auto"/>
                            <w:right w:val="none" w:sz="0" w:space="0" w:color="auto"/>
                          </w:divBdr>
                          <w:divsChild>
                            <w:div w:id="1764913829">
                              <w:marLeft w:val="0"/>
                              <w:marRight w:val="0"/>
                              <w:marTop w:val="0"/>
                              <w:marBottom w:val="0"/>
                              <w:divBdr>
                                <w:top w:val="none" w:sz="0" w:space="0" w:color="auto"/>
                                <w:left w:val="none" w:sz="0" w:space="0" w:color="auto"/>
                                <w:bottom w:val="none" w:sz="0" w:space="0" w:color="auto"/>
                                <w:right w:val="none" w:sz="0" w:space="0" w:color="auto"/>
                              </w:divBdr>
                              <w:divsChild>
                                <w:div w:id="120779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972477">
                  <w:marLeft w:val="0"/>
                  <w:marRight w:val="0"/>
                  <w:marTop w:val="0"/>
                  <w:marBottom w:val="0"/>
                  <w:divBdr>
                    <w:top w:val="none" w:sz="0" w:space="0" w:color="auto"/>
                    <w:left w:val="none" w:sz="0" w:space="0" w:color="auto"/>
                    <w:bottom w:val="none" w:sz="0" w:space="0" w:color="auto"/>
                    <w:right w:val="none" w:sz="0" w:space="0" w:color="auto"/>
                  </w:divBdr>
                  <w:divsChild>
                    <w:div w:id="1559826123">
                      <w:marLeft w:val="0"/>
                      <w:marRight w:val="0"/>
                      <w:marTop w:val="0"/>
                      <w:marBottom w:val="0"/>
                      <w:divBdr>
                        <w:top w:val="none" w:sz="0" w:space="0" w:color="auto"/>
                        <w:left w:val="none" w:sz="0" w:space="0" w:color="auto"/>
                        <w:bottom w:val="none" w:sz="0" w:space="0" w:color="auto"/>
                        <w:right w:val="none" w:sz="0" w:space="0" w:color="auto"/>
                      </w:divBdr>
                      <w:divsChild>
                        <w:div w:id="21347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506">
                  <w:marLeft w:val="0"/>
                  <w:marRight w:val="0"/>
                  <w:marTop w:val="0"/>
                  <w:marBottom w:val="0"/>
                  <w:divBdr>
                    <w:top w:val="none" w:sz="0" w:space="0" w:color="auto"/>
                    <w:left w:val="none" w:sz="0" w:space="0" w:color="auto"/>
                    <w:bottom w:val="none" w:sz="0" w:space="0" w:color="auto"/>
                    <w:right w:val="none" w:sz="0" w:space="0" w:color="auto"/>
                  </w:divBdr>
                  <w:divsChild>
                    <w:div w:id="1420905698">
                      <w:marLeft w:val="0"/>
                      <w:marRight w:val="0"/>
                      <w:marTop w:val="0"/>
                      <w:marBottom w:val="0"/>
                      <w:divBdr>
                        <w:top w:val="none" w:sz="0" w:space="0" w:color="auto"/>
                        <w:left w:val="none" w:sz="0" w:space="0" w:color="auto"/>
                        <w:bottom w:val="none" w:sz="0" w:space="0" w:color="auto"/>
                        <w:right w:val="none" w:sz="0" w:space="0" w:color="auto"/>
                      </w:divBdr>
                      <w:divsChild>
                        <w:div w:id="8273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80052">
              <w:marLeft w:val="0"/>
              <w:marRight w:val="0"/>
              <w:marTop w:val="0"/>
              <w:marBottom w:val="450"/>
              <w:divBdr>
                <w:top w:val="single" w:sz="18" w:space="0" w:color="003366"/>
                <w:left w:val="none" w:sz="0" w:space="0" w:color="auto"/>
                <w:bottom w:val="none" w:sz="0" w:space="15" w:color="auto"/>
                <w:right w:val="none" w:sz="0" w:space="0" w:color="auto"/>
              </w:divBdr>
              <w:divsChild>
                <w:div w:id="1294142184">
                  <w:marLeft w:val="0"/>
                  <w:marRight w:val="0"/>
                  <w:marTop w:val="0"/>
                  <w:marBottom w:val="75"/>
                  <w:divBdr>
                    <w:top w:val="none" w:sz="0" w:space="0" w:color="auto"/>
                    <w:left w:val="none" w:sz="0" w:space="0" w:color="auto"/>
                    <w:bottom w:val="none" w:sz="0" w:space="0" w:color="auto"/>
                    <w:right w:val="none" w:sz="0" w:space="0" w:color="auto"/>
                  </w:divBdr>
                  <w:divsChild>
                    <w:div w:id="537351099">
                      <w:marLeft w:val="0"/>
                      <w:marRight w:val="0"/>
                      <w:marTop w:val="0"/>
                      <w:marBottom w:val="0"/>
                      <w:divBdr>
                        <w:top w:val="none" w:sz="0" w:space="0" w:color="auto"/>
                        <w:left w:val="none" w:sz="0" w:space="0" w:color="auto"/>
                        <w:bottom w:val="none" w:sz="0" w:space="0" w:color="auto"/>
                        <w:right w:val="none" w:sz="0" w:space="0" w:color="auto"/>
                      </w:divBdr>
                      <w:divsChild>
                        <w:div w:id="559167960">
                          <w:marLeft w:val="0"/>
                          <w:marRight w:val="0"/>
                          <w:marTop w:val="0"/>
                          <w:marBottom w:val="0"/>
                          <w:divBdr>
                            <w:top w:val="none" w:sz="0" w:space="0" w:color="auto"/>
                            <w:left w:val="none" w:sz="0" w:space="0" w:color="auto"/>
                            <w:bottom w:val="none" w:sz="0" w:space="0" w:color="auto"/>
                            <w:right w:val="none" w:sz="0" w:space="0" w:color="auto"/>
                          </w:divBdr>
                          <w:divsChild>
                            <w:div w:id="1030256783">
                              <w:marLeft w:val="0"/>
                              <w:marRight w:val="0"/>
                              <w:marTop w:val="0"/>
                              <w:marBottom w:val="0"/>
                              <w:divBdr>
                                <w:top w:val="none" w:sz="0" w:space="0" w:color="auto"/>
                                <w:left w:val="none" w:sz="0" w:space="0" w:color="auto"/>
                                <w:bottom w:val="none" w:sz="0" w:space="0" w:color="auto"/>
                                <w:right w:val="none" w:sz="0" w:space="0" w:color="auto"/>
                              </w:divBdr>
                              <w:divsChild>
                                <w:div w:id="1048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53863">
                  <w:marLeft w:val="0"/>
                  <w:marRight w:val="0"/>
                  <w:marTop w:val="0"/>
                  <w:marBottom w:val="0"/>
                  <w:divBdr>
                    <w:top w:val="none" w:sz="0" w:space="0" w:color="auto"/>
                    <w:left w:val="none" w:sz="0" w:space="0" w:color="auto"/>
                    <w:bottom w:val="none" w:sz="0" w:space="0" w:color="auto"/>
                    <w:right w:val="none" w:sz="0" w:space="0" w:color="auto"/>
                  </w:divBdr>
                  <w:divsChild>
                    <w:div w:id="885095164">
                      <w:marLeft w:val="0"/>
                      <w:marRight w:val="0"/>
                      <w:marTop w:val="0"/>
                      <w:marBottom w:val="0"/>
                      <w:divBdr>
                        <w:top w:val="none" w:sz="0" w:space="0" w:color="auto"/>
                        <w:left w:val="none" w:sz="0" w:space="0" w:color="auto"/>
                        <w:bottom w:val="none" w:sz="0" w:space="0" w:color="auto"/>
                        <w:right w:val="none" w:sz="0" w:space="0" w:color="auto"/>
                      </w:divBdr>
                      <w:divsChild>
                        <w:div w:id="20888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0864">
                  <w:marLeft w:val="0"/>
                  <w:marRight w:val="0"/>
                  <w:marTop w:val="0"/>
                  <w:marBottom w:val="0"/>
                  <w:divBdr>
                    <w:top w:val="none" w:sz="0" w:space="0" w:color="auto"/>
                    <w:left w:val="none" w:sz="0" w:space="0" w:color="auto"/>
                    <w:bottom w:val="none" w:sz="0" w:space="0" w:color="auto"/>
                    <w:right w:val="none" w:sz="0" w:space="0" w:color="auto"/>
                  </w:divBdr>
                  <w:divsChild>
                    <w:div w:id="1755056050">
                      <w:marLeft w:val="0"/>
                      <w:marRight w:val="0"/>
                      <w:marTop w:val="0"/>
                      <w:marBottom w:val="0"/>
                      <w:divBdr>
                        <w:top w:val="none" w:sz="0" w:space="0" w:color="auto"/>
                        <w:left w:val="none" w:sz="0" w:space="0" w:color="auto"/>
                        <w:bottom w:val="none" w:sz="0" w:space="0" w:color="auto"/>
                        <w:right w:val="none" w:sz="0" w:space="0" w:color="auto"/>
                      </w:divBdr>
                      <w:divsChild>
                        <w:div w:id="109845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41379">
              <w:marLeft w:val="0"/>
              <w:marRight w:val="300"/>
              <w:marTop w:val="0"/>
              <w:marBottom w:val="450"/>
              <w:divBdr>
                <w:top w:val="single" w:sz="18" w:space="0" w:color="003366"/>
                <w:left w:val="none" w:sz="0" w:space="0" w:color="auto"/>
                <w:bottom w:val="none" w:sz="0" w:space="15" w:color="auto"/>
                <w:right w:val="none" w:sz="0" w:space="0" w:color="auto"/>
              </w:divBdr>
              <w:divsChild>
                <w:div w:id="1749040157">
                  <w:marLeft w:val="0"/>
                  <w:marRight w:val="0"/>
                  <w:marTop w:val="0"/>
                  <w:marBottom w:val="75"/>
                  <w:divBdr>
                    <w:top w:val="none" w:sz="0" w:space="0" w:color="auto"/>
                    <w:left w:val="none" w:sz="0" w:space="0" w:color="auto"/>
                    <w:bottom w:val="none" w:sz="0" w:space="0" w:color="auto"/>
                    <w:right w:val="none" w:sz="0" w:space="0" w:color="auto"/>
                  </w:divBdr>
                  <w:divsChild>
                    <w:div w:id="1829981372">
                      <w:marLeft w:val="0"/>
                      <w:marRight w:val="0"/>
                      <w:marTop w:val="0"/>
                      <w:marBottom w:val="0"/>
                      <w:divBdr>
                        <w:top w:val="none" w:sz="0" w:space="0" w:color="auto"/>
                        <w:left w:val="none" w:sz="0" w:space="0" w:color="auto"/>
                        <w:bottom w:val="none" w:sz="0" w:space="0" w:color="auto"/>
                        <w:right w:val="none" w:sz="0" w:space="0" w:color="auto"/>
                      </w:divBdr>
                      <w:divsChild>
                        <w:div w:id="1106847092">
                          <w:marLeft w:val="0"/>
                          <w:marRight w:val="0"/>
                          <w:marTop w:val="0"/>
                          <w:marBottom w:val="0"/>
                          <w:divBdr>
                            <w:top w:val="none" w:sz="0" w:space="0" w:color="auto"/>
                            <w:left w:val="none" w:sz="0" w:space="0" w:color="auto"/>
                            <w:bottom w:val="none" w:sz="0" w:space="0" w:color="auto"/>
                            <w:right w:val="none" w:sz="0" w:space="0" w:color="auto"/>
                          </w:divBdr>
                          <w:divsChild>
                            <w:div w:id="1793865346">
                              <w:marLeft w:val="0"/>
                              <w:marRight w:val="0"/>
                              <w:marTop w:val="0"/>
                              <w:marBottom w:val="0"/>
                              <w:divBdr>
                                <w:top w:val="none" w:sz="0" w:space="0" w:color="auto"/>
                                <w:left w:val="none" w:sz="0" w:space="0" w:color="auto"/>
                                <w:bottom w:val="none" w:sz="0" w:space="0" w:color="auto"/>
                                <w:right w:val="none" w:sz="0" w:space="0" w:color="auto"/>
                              </w:divBdr>
                              <w:divsChild>
                                <w:div w:id="9860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804452">
                  <w:marLeft w:val="0"/>
                  <w:marRight w:val="0"/>
                  <w:marTop w:val="0"/>
                  <w:marBottom w:val="0"/>
                  <w:divBdr>
                    <w:top w:val="none" w:sz="0" w:space="0" w:color="auto"/>
                    <w:left w:val="none" w:sz="0" w:space="0" w:color="auto"/>
                    <w:bottom w:val="none" w:sz="0" w:space="0" w:color="auto"/>
                    <w:right w:val="none" w:sz="0" w:space="0" w:color="auto"/>
                  </w:divBdr>
                  <w:divsChild>
                    <w:div w:id="927807906">
                      <w:marLeft w:val="0"/>
                      <w:marRight w:val="0"/>
                      <w:marTop w:val="0"/>
                      <w:marBottom w:val="0"/>
                      <w:divBdr>
                        <w:top w:val="none" w:sz="0" w:space="0" w:color="auto"/>
                        <w:left w:val="none" w:sz="0" w:space="0" w:color="auto"/>
                        <w:bottom w:val="none" w:sz="0" w:space="0" w:color="auto"/>
                        <w:right w:val="none" w:sz="0" w:space="0" w:color="auto"/>
                      </w:divBdr>
                      <w:divsChild>
                        <w:div w:id="108464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4747">
                  <w:marLeft w:val="0"/>
                  <w:marRight w:val="0"/>
                  <w:marTop w:val="0"/>
                  <w:marBottom w:val="0"/>
                  <w:divBdr>
                    <w:top w:val="none" w:sz="0" w:space="0" w:color="auto"/>
                    <w:left w:val="none" w:sz="0" w:space="0" w:color="auto"/>
                    <w:bottom w:val="none" w:sz="0" w:space="0" w:color="auto"/>
                    <w:right w:val="none" w:sz="0" w:space="0" w:color="auto"/>
                  </w:divBdr>
                  <w:divsChild>
                    <w:div w:id="629938498">
                      <w:marLeft w:val="0"/>
                      <w:marRight w:val="0"/>
                      <w:marTop w:val="0"/>
                      <w:marBottom w:val="0"/>
                      <w:divBdr>
                        <w:top w:val="none" w:sz="0" w:space="0" w:color="auto"/>
                        <w:left w:val="none" w:sz="0" w:space="0" w:color="auto"/>
                        <w:bottom w:val="none" w:sz="0" w:space="0" w:color="auto"/>
                        <w:right w:val="none" w:sz="0" w:space="0" w:color="auto"/>
                      </w:divBdr>
                      <w:divsChild>
                        <w:div w:id="14157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4637388">
      <w:bodyDiv w:val="1"/>
      <w:marLeft w:val="0"/>
      <w:marRight w:val="0"/>
      <w:marTop w:val="0"/>
      <w:marBottom w:val="0"/>
      <w:divBdr>
        <w:top w:val="none" w:sz="0" w:space="0" w:color="auto"/>
        <w:left w:val="none" w:sz="0" w:space="0" w:color="auto"/>
        <w:bottom w:val="none" w:sz="0" w:space="0" w:color="auto"/>
        <w:right w:val="none" w:sz="0" w:space="0" w:color="auto"/>
      </w:divBdr>
      <w:divsChild>
        <w:div w:id="1166752480">
          <w:marLeft w:val="0"/>
          <w:marRight w:val="0"/>
          <w:marTop w:val="0"/>
          <w:marBottom w:val="516"/>
          <w:divBdr>
            <w:top w:val="single" w:sz="18" w:space="13" w:color="111111"/>
            <w:left w:val="none" w:sz="0" w:space="0" w:color="auto"/>
            <w:bottom w:val="single" w:sz="6" w:space="15" w:color="111111"/>
            <w:right w:val="none" w:sz="0" w:space="0" w:color="auto"/>
          </w:divBdr>
        </w:div>
        <w:div w:id="503475620">
          <w:marLeft w:val="0"/>
          <w:marRight w:val="0"/>
          <w:marTop w:val="0"/>
          <w:marBottom w:val="0"/>
          <w:divBdr>
            <w:top w:val="none" w:sz="0" w:space="0" w:color="auto"/>
            <w:left w:val="none" w:sz="0" w:space="0" w:color="auto"/>
            <w:bottom w:val="none" w:sz="0" w:space="0" w:color="auto"/>
            <w:right w:val="none" w:sz="0" w:space="0" w:color="auto"/>
          </w:divBdr>
          <w:divsChild>
            <w:div w:id="1482696931">
              <w:marLeft w:val="0"/>
              <w:marRight w:val="0"/>
              <w:marTop w:val="0"/>
              <w:marBottom w:val="0"/>
              <w:divBdr>
                <w:top w:val="none" w:sz="0" w:space="0" w:color="auto"/>
                <w:left w:val="none" w:sz="0" w:space="0" w:color="auto"/>
                <w:bottom w:val="none" w:sz="0" w:space="0" w:color="auto"/>
                <w:right w:val="none" w:sz="0" w:space="0" w:color="auto"/>
              </w:divBdr>
              <w:divsChild>
                <w:div w:id="166712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7838">
      <w:bodyDiv w:val="1"/>
      <w:marLeft w:val="0"/>
      <w:marRight w:val="0"/>
      <w:marTop w:val="0"/>
      <w:marBottom w:val="0"/>
      <w:divBdr>
        <w:top w:val="none" w:sz="0" w:space="0" w:color="auto"/>
        <w:left w:val="none" w:sz="0" w:space="0" w:color="auto"/>
        <w:bottom w:val="none" w:sz="0" w:space="0" w:color="auto"/>
        <w:right w:val="none" w:sz="0" w:space="0" w:color="auto"/>
      </w:divBdr>
      <w:divsChild>
        <w:div w:id="1470628453">
          <w:marLeft w:val="0"/>
          <w:marRight w:val="0"/>
          <w:marTop w:val="0"/>
          <w:marBottom w:val="516"/>
          <w:divBdr>
            <w:top w:val="single" w:sz="18" w:space="13" w:color="111111"/>
            <w:left w:val="none" w:sz="0" w:space="0" w:color="auto"/>
            <w:bottom w:val="single" w:sz="6" w:space="15" w:color="111111"/>
            <w:right w:val="none" w:sz="0" w:space="0" w:color="auto"/>
          </w:divBdr>
        </w:div>
        <w:div w:id="559366291">
          <w:marLeft w:val="0"/>
          <w:marRight w:val="0"/>
          <w:marTop w:val="0"/>
          <w:marBottom w:val="0"/>
          <w:divBdr>
            <w:top w:val="none" w:sz="0" w:space="0" w:color="auto"/>
            <w:left w:val="none" w:sz="0" w:space="0" w:color="auto"/>
            <w:bottom w:val="none" w:sz="0" w:space="0" w:color="auto"/>
            <w:right w:val="none" w:sz="0" w:space="0" w:color="auto"/>
          </w:divBdr>
          <w:divsChild>
            <w:div w:id="1078399892">
              <w:marLeft w:val="0"/>
              <w:marRight w:val="0"/>
              <w:marTop w:val="0"/>
              <w:marBottom w:val="0"/>
              <w:divBdr>
                <w:top w:val="none" w:sz="0" w:space="0" w:color="auto"/>
                <w:left w:val="none" w:sz="0" w:space="0" w:color="auto"/>
                <w:bottom w:val="none" w:sz="0" w:space="0" w:color="auto"/>
                <w:right w:val="none" w:sz="0" w:space="0" w:color="auto"/>
              </w:divBdr>
              <w:divsChild>
                <w:div w:id="2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482629">
      <w:bodyDiv w:val="1"/>
      <w:marLeft w:val="0"/>
      <w:marRight w:val="0"/>
      <w:marTop w:val="0"/>
      <w:marBottom w:val="0"/>
      <w:divBdr>
        <w:top w:val="none" w:sz="0" w:space="0" w:color="auto"/>
        <w:left w:val="none" w:sz="0" w:space="0" w:color="auto"/>
        <w:bottom w:val="none" w:sz="0" w:space="0" w:color="auto"/>
        <w:right w:val="none" w:sz="0" w:space="0" w:color="auto"/>
      </w:divBdr>
      <w:divsChild>
        <w:div w:id="906846750">
          <w:marLeft w:val="0"/>
          <w:marRight w:val="0"/>
          <w:marTop w:val="0"/>
          <w:marBottom w:val="516"/>
          <w:divBdr>
            <w:top w:val="single" w:sz="18" w:space="13" w:color="111111"/>
            <w:left w:val="none" w:sz="0" w:space="0" w:color="auto"/>
            <w:bottom w:val="single" w:sz="6" w:space="15" w:color="111111"/>
            <w:right w:val="none" w:sz="0" w:space="0" w:color="auto"/>
          </w:divBdr>
        </w:div>
        <w:div w:id="2130194842">
          <w:marLeft w:val="0"/>
          <w:marRight w:val="0"/>
          <w:marTop w:val="0"/>
          <w:marBottom w:val="0"/>
          <w:divBdr>
            <w:top w:val="none" w:sz="0" w:space="0" w:color="auto"/>
            <w:left w:val="none" w:sz="0" w:space="0" w:color="auto"/>
            <w:bottom w:val="none" w:sz="0" w:space="0" w:color="auto"/>
            <w:right w:val="none" w:sz="0" w:space="0" w:color="auto"/>
          </w:divBdr>
          <w:divsChild>
            <w:div w:id="483819352">
              <w:marLeft w:val="0"/>
              <w:marRight w:val="0"/>
              <w:marTop w:val="0"/>
              <w:marBottom w:val="0"/>
              <w:divBdr>
                <w:top w:val="none" w:sz="0" w:space="0" w:color="auto"/>
                <w:left w:val="none" w:sz="0" w:space="0" w:color="auto"/>
                <w:bottom w:val="none" w:sz="0" w:space="0" w:color="auto"/>
                <w:right w:val="none" w:sz="0" w:space="0" w:color="auto"/>
              </w:divBdr>
              <w:divsChild>
                <w:div w:id="6524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6638">
      <w:bodyDiv w:val="1"/>
      <w:marLeft w:val="0"/>
      <w:marRight w:val="0"/>
      <w:marTop w:val="0"/>
      <w:marBottom w:val="0"/>
      <w:divBdr>
        <w:top w:val="none" w:sz="0" w:space="0" w:color="auto"/>
        <w:left w:val="none" w:sz="0" w:space="0" w:color="auto"/>
        <w:bottom w:val="none" w:sz="0" w:space="0" w:color="auto"/>
        <w:right w:val="none" w:sz="0" w:space="0" w:color="auto"/>
      </w:divBdr>
      <w:divsChild>
        <w:div w:id="1884713228">
          <w:marLeft w:val="0"/>
          <w:marRight w:val="0"/>
          <w:marTop w:val="0"/>
          <w:marBottom w:val="0"/>
          <w:divBdr>
            <w:top w:val="none" w:sz="0" w:space="0" w:color="auto"/>
            <w:left w:val="none" w:sz="0" w:space="0" w:color="auto"/>
            <w:bottom w:val="none" w:sz="0" w:space="0" w:color="auto"/>
            <w:right w:val="none" w:sz="0" w:space="0" w:color="auto"/>
          </w:divBdr>
          <w:divsChild>
            <w:div w:id="1084179013">
              <w:marLeft w:val="0"/>
              <w:marRight w:val="0"/>
              <w:marTop w:val="0"/>
              <w:marBottom w:val="0"/>
              <w:divBdr>
                <w:top w:val="none" w:sz="0" w:space="0" w:color="auto"/>
                <w:left w:val="none" w:sz="0" w:space="0" w:color="auto"/>
                <w:bottom w:val="none" w:sz="0" w:space="0" w:color="auto"/>
                <w:right w:val="none" w:sz="0" w:space="0" w:color="auto"/>
              </w:divBdr>
              <w:divsChild>
                <w:div w:id="1157572659">
                  <w:marLeft w:val="0"/>
                  <w:marRight w:val="0"/>
                  <w:marTop w:val="0"/>
                  <w:marBottom w:val="0"/>
                  <w:divBdr>
                    <w:top w:val="none" w:sz="0" w:space="0" w:color="auto"/>
                    <w:left w:val="none" w:sz="0" w:space="0" w:color="auto"/>
                    <w:bottom w:val="none" w:sz="0" w:space="0" w:color="auto"/>
                    <w:right w:val="none" w:sz="0" w:space="0" w:color="auto"/>
                  </w:divBdr>
                  <w:divsChild>
                    <w:div w:id="521016700">
                      <w:marLeft w:val="0"/>
                      <w:marRight w:val="0"/>
                      <w:marTop w:val="0"/>
                      <w:marBottom w:val="0"/>
                      <w:divBdr>
                        <w:top w:val="none" w:sz="0" w:space="0" w:color="auto"/>
                        <w:left w:val="none" w:sz="0" w:space="0" w:color="auto"/>
                        <w:bottom w:val="none" w:sz="0" w:space="0" w:color="auto"/>
                        <w:right w:val="none" w:sz="0" w:space="0" w:color="auto"/>
                      </w:divBdr>
                      <w:divsChild>
                        <w:div w:id="2129472075">
                          <w:marLeft w:val="0"/>
                          <w:marRight w:val="0"/>
                          <w:marTop w:val="0"/>
                          <w:marBottom w:val="516"/>
                          <w:divBdr>
                            <w:top w:val="single" w:sz="18" w:space="13" w:color="111111"/>
                            <w:left w:val="none" w:sz="0" w:space="0" w:color="auto"/>
                            <w:bottom w:val="single" w:sz="6" w:space="15" w:color="111111"/>
                            <w:right w:val="none" w:sz="0" w:space="0" w:color="auto"/>
                          </w:divBdr>
                        </w:div>
                        <w:div w:id="1503668668">
                          <w:marLeft w:val="0"/>
                          <w:marRight w:val="0"/>
                          <w:marTop w:val="0"/>
                          <w:marBottom w:val="0"/>
                          <w:divBdr>
                            <w:top w:val="none" w:sz="0" w:space="0" w:color="auto"/>
                            <w:left w:val="none" w:sz="0" w:space="0" w:color="auto"/>
                            <w:bottom w:val="none" w:sz="0" w:space="0" w:color="auto"/>
                            <w:right w:val="none" w:sz="0" w:space="0" w:color="auto"/>
                          </w:divBdr>
                          <w:divsChild>
                            <w:div w:id="1509099796">
                              <w:marLeft w:val="0"/>
                              <w:marRight w:val="0"/>
                              <w:marTop w:val="0"/>
                              <w:marBottom w:val="0"/>
                              <w:divBdr>
                                <w:top w:val="none" w:sz="0" w:space="0" w:color="auto"/>
                                <w:left w:val="none" w:sz="0" w:space="0" w:color="auto"/>
                                <w:bottom w:val="none" w:sz="0" w:space="0" w:color="auto"/>
                                <w:right w:val="none" w:sz="0" w:space="0" w:color="auto"/>
                              </w:divBdr>
                              <w:divsChild>
                                <w:div w:id="16324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34165">
          <w:marLeft w:val="0"/>
          <w:marRight w:val="0"/>
          <w:marTop w:val="0"/>
          <w:marBottom w:val="0"/>
          <w:divBdr>
            <w:top w:val="none" w:sz="0" w:space="0" w:color="auto"/>
            <w:left w:val="none" w:sz="0" w:space="0" w:color="auto"/>
            <w:bottom w:val="none" w:sz="0" w:space="0" w:color="auto"/>
            <w:right w:val="none" w:sz="0" w:space="0" w:color="auto"/>
          </w:divBdr>
          <w:divsChild>
            <w:div w:id="1759980040">
              <w:marLeft w:val="0"/>
              <w:marRight w:val="0"/>
              <w:marTop w:val="0"/>
              <w:marBottom w:val="0"/>
              <w:divBdr>
                <w:top w:val="none" w:sz="0" w:space="0" w:color="auto"/>
                <w:left w:val="none" w:sz="0" w:space="0" w:color="auto"/>
                <w:bottom w:val="none" w:sz="0" w:space="0" w:color="auto"/>
                <w:right w:val="none" w:sz="0" w:space="0" w:color="auto"/>
              </w:divBdr>
              <w:divsChild>
                <w:div w:id="535235657">
                  <w:marLeft w:val="0"/>
                  <w:marRight w:val="0"/>
                  <w:marTop w:val="0"/>
                  <w:marBottom w:val="0"/>
                  <w:divBdr>
                    <w:top w:val="none" w:sz="0" w:space="0" w:color="auto"/>
                    <w:left w:val="none" w:sz="0" w:space="0" w:color="auto"/>
                    <w:bottom w:val="none" w:sz="0" w:space="0" w:color="auto"/>
                    <w:right w:val="none" w:sz="0" w:space="0" w:color="auto"/>
                  </w:divBdr>
                  <w:divsChild>
                    <w:div w:id="1832677211">
                      <w:marLeft w:val="0"/>
                      <w:marRight w:val="0"/>
                      <w:marTop w:val="225"/>
                      <w:marBottom w:val="225"/>
                      <w:divBdr>
                        <w:top w:val="none" w:sz="0" w:space="0" w:color="auto"/>
                        <w:left w:val="none" w:sz="0" w:space="0" w:color="auto"/>
                        <w:bottom w:val="none" w:sz="0" w:space="0" w:color="auto"/>
                        <w:right w:val="none" w:sz="0" w:space="0" w:color="auto"/>
                      </w:divBdr>
                      <w:divsChild>
                        <w:div w:id="1890679029">
                          <w:marLeft w:val="0"/>
                          <w:marRight w:val="0"/>
                          <w:marTop w:val="0"/>
                          <w:marBottom w:val="0"/>
                          <w:divBdr>
                            <w:top w:val="none" w:sz="0" w:space="0" w:color="auto"/>
                            <w:left w:val="none" w:sz="0" w:space="0" w:color="auto"/>
                            <w:bottom w:val="none" w:sz="0" w:space="0" w:color="auto"/>
                            <w:right w:val="none" w:sz="0" w:space="0" w:color="auto"/>
                          </w:divBdr>
                          <w:divsChild>
                            <w:div w:id="2300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wa.co.nz/node/89889/" TargetMode="External"/><Relationship Id="rId13" Type="http://schemas.openxmlformats.org/officeDocument/2006/relationships/hyperlink" Target="https://www.niwa.co.nz/our-science/freshwater/tools/kaitiaki_tools/impacts/nutrients/causes-of-nutrient-overloading/nutrients" TargetMode="External"/><Relationship Id="rId18" Type="http://schemas.openxmlformats.org/officeDocument/2006/relationships/hyperlink" Target="https://www.niwa.co.nz/our-science/freshwater/tools/kaitiaki_tools/land-use/horticulture/impacts/nutrients-and-horticulture" TargetMode="External"/><Relationship Id="rId26" Type="http://schemas.openxmlformats.org/officeDocument/2006/relationships/hyperlink" Target="https://www.niwa.co.nz/our-science/freshwater/tools/kaitiaki_tools/impacts/nutrients/causes-of-nutrient-overloading/nutrients-and-meat-and-dairy-processing" TargetMode="External"/><Relationship Id="rId3" Type="http://schemas.openxmlformats.org/officeDocument/2006/relationships/settings" Target="settings.xml"/><Relationship Id="rId21" Type="http://schemas.openxmlformats.org/officeDocument/2006/relationships/hyperlink" Target="https://www.niwa.co.nz/our-science/freshwater/tools/kaitiaki_tools/impacts/nutrients/causes-of-nutrient-overloading/nutriends-and-waste-water-treatment" TargetMode="External"/><Relationship Id="rId7" Type="http://schemas.openxmlformats.org/officeDocument/2006/relationships/hyperlink" Target="https://www.niwa.co.nz/node/90645/" TargetMode="External"/><Relationship Id="rId12" Type="http://schemas.openxmlformats.org/officeDocument/2006/relationships/hyperlink" Target="https://www.niwa.co.nz/our-science/freshwater/tools/kaitiaki_tools/impacts/nutrients/causes-of-nutrient-overloading" TargetMode="External"/><Relationship Id="rId17" Type="http://schemas.openxmlformats.org/officeDocument/2006/relationships/hyperlink" Target="https://www.niwa.co.nz/our-science/freshwater/tools/kaitiaki_tools/impacts/nutrients/causes-of-nutrient-overloading/nutrients-and-horticulture" TargetMode="External"/><Relationship Id="rId25" Type="http://schemas.openxmlformats.org/officeDocument/2006/relationships/hyperlink" Target="https://www.niwa.co.nz/our-science/freshwater/tools/kaitiaki_tools/impacts/nutrients/causes-of-nutrient-overloading/nutrients-and-meat-and-dairy-processing" TargetMode="External"/><Relationship Id="rId2" Type="http://schemas.openxmlformats.org/officeDocument/2006/relationships/styles" Target="styles.xml"/><Relationship Id="rId16" Type="http://schemas.openxmlformats.org/officeDocument/2006/relationships/hyperlink" Target="https://www.niwa.co.nz/our-science/freshwater/tools/kaitiaki_tools/impacts/nutrients/causes-of-nutrient-overloading/nutrients-and-aquaculture" TargetMode="External"/><Relationship Id="rId20" Type="http://schemas.openxmlformats.org/officeDocument/2006/relationships/hyperlink" Target="https://www.niwa.co.nz/our-science/freshwater/tools/kaitiaki_tools/impacts/nutrients/causes-of-nutrient-overloading/nutrients-and-urbanisation" TargetMode="External"/><Relationship Id="rId1" Type="http://schemas.openxmlformats.org/officeDocument/2006/relationships/numbering" Target="numbering.xml"/><Relationship Id="rId6" Type="http://schemas.openxmlformats.org/officeDocument/2006/relationships/hyperlink" Target="https://www.niwa.co.nz/node/83041/" TargetMode="External"/><Relationship Id="rId11" Type="http://schemas.openxmlformats.org/officeDocument/2006/relationships/hyperlink" Target="https://www.niwa.co.nz/node/94692/" TargetMode="External"/><Relationship Id="rId24" Type="http://schemas.openxmlformats.org/officeDocument/2006/relationships/hyperlink" Target="https://www.niwa.co.nz/our-science/freshwater/tools/kaitiaki_tools/land-use/foresry-processing/impacts-of-forest-processing/nutrients-and-forrestry-processing" TargetMode="External"/><Relationship Id="rId5" Type="http://schemas.openxmlformats.org/officeDocument/2006/relationships/hyperlink" Target="https://www.niwa.co.nz/our-science/freshwater/tools/kaitiaki_tools/impacts/water-clarity" TargetMode="External"/><Relationship Id="rId15" Type="http://schemas.openxmlformats.org/officeDocument/2006/relationships/hyperlink" Target="https://www.niwa.co.nz/our-science/freshwater/tools/kaitiaki_tools/impacts/nutrients/causes-of-nutrient-overloading/nutrients-and-aquaculture" TargetMode="External"/><Relationship Id="rId23" Type="http://schemas.openxmlformats.org/officeDocument/2006/relationships/hyperlink" Target="https://www.niwa.co.nz/our-science/freshwater/tools/kaitiaki_tools/impacts/nutrients/causes-of-nutrient-overloading/nutrients-and-forrestry-processing" TargetMode="External"/><Relationship Id="rId28" Type="http://schemas.openxmlformats.org/officeDocument/2006/relationships/theme" Target="theme/theme1.xml"/><Relationship Id="rId10" Type="http://schemas.openxmlformats.org/officeDocument/2006/relationships/hyperlink" Target="https://www.niwa.co.nz/node/101920/" TargetMode="External"/><Relationship Id="rId19" Type="http://schemas.openxmlformats.org/officeDocument/2006/relationships/hyperlink" Target="https://www.niwa.co.nz/our-science/freshwater/tools/kaitiaki_tools/impacts/nutrients/causes-of-nutrient-overloading/nutrients-and-urbanisation" TargetMode="External"/><Relationship Id="rId4" Type="http://schemas.openxmlformats.org/officeDocument/2006/relationships/webSettings" Target="webSettings.xml"/><Relationship Id="rId9" Type="http://schemas.openxmlformats.org/officeDocument/2006/relationships/hyperlink" Target="https://www.niwa.co.nz/our-science/freshwater/tools/kaitiaki_tools/impacts/nutrients/eutrophication" TargetMode="External"/><Relationship Id="rId14" Type="http://schemas.openxmlformats.org/officeDocument/2006/relationships/hyperlink" Target="https://www.niwa.co.nz/our-science/freshwater/tools/kaitiaki_tools/impacts/nutrients/causes-of-nutrient-overloading/nutrients" TargetMode="External"/><Relationship Id="rId22" Type="http://schemas.openxmlformats.org/officeDocument/2006/relationships/hyperlink" Target="https://www.niwa.co.nz/our-science/freshwater/tools/kaitiaki_tools/impacts/nutrients/causes-of-nutrient-overloading/nutriends-and-waste-water-treatmen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2020-04-01T04:58:00Z</dcterms:created>
  <dcterms:modified xsi:type="dcterms:W3CDTF">2020-04-01T04:58:00Z</dcterms:modified>
</cp:coreProperties>
</file>