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D915D" w14:textId="27919458" w:rsidR="009A03AC" w:rsidRPr="009A03AC" w:rsidRDefault="009A03AC" w:rsidP="009A03AC">
      <w:pPr>
        <w:shd w:val="clear" w:color="auto" w:fill="E3DED1" w:themeFill="background2"/>
        <w:jc w:val="center"/>
        <w:rPr>
          <w:b/>
          <w:bCs/>
          <w:sz w:val="32"/>
          <w:szCs w:val="32"/>
          <w:lang w:val="mi-NZ"/>
        </w:rPr>
      </w:pPr>
      <w:r w:rsidRPr="009A03AC">
        <w:rPr>
          <w:sz w:val="32"/>
          <w:szCs w:val="32"/>
          <w:lang w:val="mi-NZ"/>
        </w:rPr>
        <w:t>MCI  CALCULATION EXAMPLE</w:t>
      </w:r>
    </w:p>
    <w:p w14:paraId="2364C7DC" w14:textId="77777777" w:rsidR="009A03AC" w:rsidRPr="009A03AC" w:rsidRDefault="009A03AC">
      <w:pPr>
        <w:rPr>
          <w:b/>
          <w:bCs/>
          <w:lang w:val="mi-NZ"/>
        </w:rPr>
      </w:pPr>
    </w:p>
    <w:p w14:paraId="6E4B3FC4" w14:textId="77777777" w:rsidR="009A03AC" w:rsidRDefault="009A03AC">
      <w:pPr>
        <w:rPr>
          <w:lang w:val="mi-NZ"/>
        </w:rPr>
      </w:pPr>
    </w:p>
    <w:p w14:paraId="66EE12AB" w14:textId="77777777" w:rsidR="009A03AC" w:rsidRDefault="009A03AC">
      <w:pPr>
        <w:rPr>
          <w:lang w:val="mi-NZ"/>
        </w:rPr>
      </w:pPr>
    </w:p>
    <w:p w14:paraId="36092479" w14:textId="77777777" w:rsidR="009A03AC" w:rsidRDefault="009A03AC">
      <w:pPr>
        <w:rPr>
          <w:lang w:val="mi-NZ"/>
        </w:rPr>
      </w:pPr>
    </w:p>
    <w:p w14:paraId="5A7CC130" w14:textId="1543093A" w:rsidR="009A03AC" w:rsidRDefault="009A03AC">
      <w:pPr>
        <w:rPr>
          <w:lang w:val="mi-NZ"/>
        </w:rPr>
      </w:pPr>
    </w:p>
    <w:tbl>
      <w:tblPr>
        <w:tblStyle w:val="TableGrid"/>
        <w:tblW w:w="0" w:type="auto"/>
        <w:tblLook w:val="04A0" w:firstRow="1" w:lastRow="0" w:firstColumn="1" w:lastColumn="0" w:noHBand="0" w:noVBand="1"/>
      </w:tblPr>
      <w:tblGrid>
        <w:gridCol w:w="2226"/>
        <w:gridCol w:w="1888"/>
        <w:gridCol w:w="2191"/>
        <w:gridCol w:w="2020"/>
      </w:tblGrid>
      <w:tr w:rsidR="000F0253" w14:paraId="5C9DECB6" w14:textId="77777777" w:rsidTr="000F0253">
        <w:tc>
          <w:tcPr>
            <w:tcW w:w="2226" w:type="dxa"/>
          </w:tcPr>
          <w:p w14:paraId="018779EC" w14:textId="6922F7F5" w:rsidR="000F0253" w:rsidRDefault="000F0253">
            <w:pPr>
              <w:rPr>
                <w:lang w:val="mi-NZ"/>
              </w:rPr>
            </w:pPr>
            <w:r>
              <w:rPr>
                <w:lang w:val="mi-NZ"/>
              </w:rPr>
              <w:t>Taxa</w:t>
            </w:r>
          </w:p>
        </w:tc>
        <w:tc>
          <w:tcPr>
            <w:tcW w:w="1888" w:type="dxa"/>
          </w:tcPr>
          <w:p w14:paraId="40B48E7B" w14:textId="77777777" w:rsidR="000F0253" w:rsidRDefault="000F0253" w:rsidP="000F0253">
            <w:pPr>
              <w:rPr>
                <w:lang w:val="mi-NZ"/>
              </w:rPr>
            </w:pPr>
            <w:r>
              <w:rPr>
                <w:lang w:val="mi-NZ"/>
              </w:rPr>
              <w:t>Total Number Taxa in sample</w:t>
            </w:r>
          </w:p>
          <w:p w14:paraId="41DCC78B" w14:textId="69CAEBA2" w:rsidR="000F0253" w:rsidRDefault="000F0253" w:rsidP="000F0253">
            <w:pPr>
              <w:rPr>
                <w:lang w:val="mi-NZ"/>
              </w:rPr>
            </w:pPr>
            <w:r>
              <w:rPr>
                <w:lang w:val="mi-NZ"/>
              </w:rPr>
              <w:t>(S)</w:t>
            </w:r>
          </w:p>
        </w:tc>
        <w:tc>
          <w:tcPr>
            <w:tcW w:w="2191" w:type="dxa"/>
          </w:tcPr>
          <w:p w14:paraId="6AC8ED2D" w14:textId="28E059AB" w:rsidR="000F0253" w:rsidRDefault="000F0253">
            <w:pPr>
              <w:rPr>
                <w:lang w:val="mi-NZ"/>
              </w:rPr>
            </w:pPr>
            <w:r>
              <w:rPr>
                <w:lang w:val="mi-NZ"/>
              </w:rPr>
              <w:t>Tolerance Value Score</w:t>
            </w:r>
          </w:p>
          <w:p w14:paraId="455CFC8B" w14:textId="3C423B11" w:rsidR="000F0253" w:rsidRDefault="000F0253">
            <w:pPr>
              <w:rPr>
                <w:lang w:val="mi-NZ"/>
              </w:rPr>
            </w:pPr>
            <w:r>
              <w:rPr>
                <w:lang w:val="mi-NZ"/>
              </w:rPr>
              <w:t>See Appendix.</w:t>
            </w:r>
          </w:p>
        </w:tc>
        <w:tc>
          <w:tcPr>
            <w:tcW w:w="2020" w:type="dxa"/>
          </w:tcPr>
          <w:p w14:paraId="1842FAD8" w14:textId="354F8124" w:rsidR="000F0253" w:rsidRDefault="000F0253">
            <w:pPr>
              <w:rPr>
                <w:lang w:val="mi-NZ"/>
              </w:rPr>
            </w:pPr>
            <w:r w:rsidRPr="000F0253">
              <w:rPr>
                <w:noProof/>
                <w:lang w:val="mi-NZ"/>
              </w:rPr>
              <w:drawing>
                <wp:inline distT="0" distB="0" distL="0" distR="0" wp14:anchorId="461A04FD" wp14:editId="79C43BB9">
                  <wp:extent cx="392854" cy="44818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2052" cy="458680"/>
                          </a:xfrm>
                          <a:prstGeom prst="rect">
                            <a:avLst/>
                          </a:prstGeom>
                        </pic:spPr>
                      </pic:pic>
                    </a:graphicData>
                  </a:graphic>
                </wp:inline>
              </w:drawing>
            </w:r>
          </w:p>
        </w:tc>
      </w:tr>
      <w:tr w:rsidR="000F0253" w14:paraId="0626481A" w14:textId="77777777" w:rsidTr="000F0253">
        <w:tc>
          <w:tcPr>
            <w:tcW w:w="2226" w:type="dxa"/>
          </w:tcPr>
          <w:p w14:paraId="318EDD75" w14:textId="71B7FEE0" w:rsidR="000F0253" w:rsidRDefault="000F0253" w:rsidP="000F0253">
            <w:pPr>
              <w:rPr>
                <w:lang w:val="mi-NZ"/>
              </w:rPr>
            </w:pPr>
            <w:r>
              <w:rPr>
                <w:lang w:val="mi-NZ"/>
              </w:rPr>
              <w:t>Mayflies</w:t>
            </w:r>
          </w:p>
        </w:tc>
        <w:tc>
          <w:tcPr>
            <w:tcW w:w="1888" w:type="dxa"/>
          </w:tcPr>
          <w:p w14:paraId="234DB6D9" w14:textId="66AE1AF2" w:rsidR="000F0253" w:rsidRDefault="000F0253" w:rsidP="000F0253">
            <w:pPr>
              <w:rPr>
                <w:lang w:val="mi-NZ"/>
              </w:rPr>
            </w:pPr>
            <w:r>
              <w:rPr>
                <w:lang w:val="mi-NZ"/>
              </w:rPr>
              <w:t>15</w:t>
            </w:r>
          </w:p>
        </w:tc>
        <w:tc>
          <w:tcPr>
            <w:tcW w:w="2191" w:type="dxa"/>
          </w:tcPr>
          <w:p w14:paraId="50D29517" w14:textId="4DDFF1D7" w:rsidR="000F0253" w:rsidRDefault="000F0253" w:rsidP="000F0253">
            <w:pPr>
              <w:rPr>
                <w:lang w:val="mi-NZ"/>
              </w:rPr>
            </w:pPr>
            <w:r>
              <w:rPr>
                <w:lang w:val="mi-NZ"/>
              </w:rPr>
              <w:t>8</w:t>
            </w:r>
          </w:p>
        </w:tc>
        <w:tc>
          <w:tcPr>
            <w:tcW w:w="2020" w:type="dxa"/>
          </w:tcPr>
          <w:p w14:paraId="72B43370" w14:textId="4F4D45F6" w:rsidR="000F0253" w:rsidRDefault="000F0253" w:rsidP="000F0253">
            <w:pPr>
              <w:rPr>
                <w:lang w:val="mi-NZ"/>
              </w:rPr>
            </w:pPr>
            <w:r>
              <w:rPr>
                <w:lang w:val="mi-NZ"/>
              </w:rPr>
              <w:t>120</w:t>
            </w:r>
          </w:p>
        </w:tc>
      </w:tr>
      <w:tr w:rsidR="000F0253" w14:paraId="7F8D042E" w14:textId="77777777" w:rsidTr="000F0253">
        <w:tc>
          <w:tcPr>
            <w:tcW w:w="2226" w:type="dxa"/>
          </w:tcPr>
          <w:p w14:paraId="05A8BD07" w14:textId="45E9B0F0" w:rsidR="000F0253" w:rsidRDefault="000F0253" w:rsidP="000F0253">
            <w:pPr>
              <w:rPr>
                <w:lang w:val="mi-NZ"/>
              </w:rPr>
            </w:pPr>
            <w:r>
              <w:rPr>
                <w:lang w:val="mi-NZ"/>
              </w:rPr>
              <w:t>Caddisflies</w:t>
            </w:r>
          </w:p>
        </w:tc>
        <w:tc>
          <w:tcPr>
            <w:tcW w:w="1888" w:type="dxa"/>
          </w:tcPr>
          <w:p w14:paraId="166AF602" w14:textId="404C9E5D" w:rsidR="000F0253" w:rsidRDefault="000F0253" w:rsidP="000F0253">
            <w:pPr>
              <w:rPr>
                <w:lang w:val="mi-NZ"/>
              </w:rPr>
            </w:pPr>
            <w:r>
              <w:rPr>
                <w:lang w:val="mi-NZ"/>
              </w:rPr>
              <w:t>40</w:t>
            </w:r>
          </w:p>
        </w:tc>
        <w:tc>
          <w:tcPr>
            <w:tcW w:w="2191" w:type="dxa"/>
          </w:tcPr>
          <w:p w14:paraId="35687622" w14:textId="776C7254" w:rsidR="000F0253" w:rsidRDefault="000F0253" w:rsidP="000F0253">
            <w:pPr>
              <w:rPr>
                <w:lang w:val="mi-NZ"/>
              </w:rPr>
            </w:pPr>
            <w:r>
              <w:rPr>
                <w:lang w:val="mi-NZ"/>
              </w:rPr>
              <w:t>7</w:t>
            </w:r>
          </w:p>
        </w:tc>
        <w:tc>
          <w:tcPr>
            <w:tcW w:w="2020" w:type="dxa"/>
          </w:tcPr>
          <w:p w14:paraId="303515AB" w14:textId="0D2310AA" w:rsidR="000F0253" w:rsidRDefault="000F0253" w:rsidP="000F0253">
            <w:pPr>
              <w:rPr>
                <w:lang w:val="mi-NZ"/>
              </w:rPr>
            </w:pPr>
            <w:r>
              <w:rPr>
                <w:lang w:val="mi-NZ"/>
              </w:rPr>
              <w:t>280</w:t>
            </w:r>
          </w:p>
        </w:tc>
      </w:tr>
      <w:tr w:rsidR="000F0253" w14:paraId="6927BF98" w14:textId="77777777" w:rsidTr="000F0253">
        <w:tc>
          <w:tcPr>
            <w:tcW w:w="2226" w:type="dxa"/>
          </w:tcPr>
          <w:p w14:paraId="5FE6485A" w14:textId="7B080CD2" w:rsidR="000F0253" w:rsidRDefault="000F0253" w:rsidP="000F0253">
            <w:pPr>
              <w:rPr>
                <w:lang w:val="mi-NZ"/>
              </w:rPr>
            </w:pPr>
            <w:r>
              <w:rPr>
                <w:lang w:val="mi-NZ"/>
              </w:rPr>
              <w:t>Freeliving Caddis</w:t>
            </w:r>
          </w:p>
        </w:tc>
        <w:tc>
          <w:tcPr>
            <w:tcW w:w="1888" w:type="dxa"/>
          </w:tcPr>
          <w:p w14:paraId="7752CEFA" w14:textId="56643791" w:rsidR="000F0253" w:rsidRDefault="000F0253" w:rsidP="000F0253">
            <w:pPr>
              <w:rPr>
                <w:lang w:val="mi-NZ"/>
              </w:rPr>
            </w:pPr>
            <w:r>
              <w:rPr>
                <w:lang w:val="mi-NZ"/>
              </w:rPr>
              <w:t>2</w:t>
            </w:r>
          </w:p>
        </w:tc>
        <w:tc>
          <w:tcPr>
            <w:tcW w:w="2191" w:type="dxa"/>
          </w:tcPr>
          <w:p w14:paraId="2072976A" w14:textId="206C5703" w:rsidR="000F0253" w:rsidRDefault="000F0253" w:rsidP="000F0253">
            <w:pPr>
              <w:rPr>
                <w:lang w:val="mi-NZ"/>
              </w:rPr>
            </w:pPr>
            <w:r>
              <w:rPr>
                <w:lang w:val="mi-NZ"/>
              </w:rPr>
              <w:t>5</w:t>
            </w:r>
          </w:p>
        </w:tc>
        <w:tc>
          <w:tcPr>
            <w:tcW w:w="2020" w:type="dxa"/>
          </w:tcPr>
          <w:p w14:paraId="6FAD5F23" w14:textId="4BBC6D23" w:rsidR="000F0253" w:rsidRDefault="000F0253" w:rsidP="000F0253">
            <w:pPr>
              <w:rPr>
                <w:lang w:val="mi-NZ"/>
              </w:rPr>
            </w:pPr>
            <w:r>
              <w:rPr>
                <w:lang w:val="mi-NZ"/>
              </w:rPr>
              <w:t>10</w:t>
            </w:r>
          </w:p>
        </w:tc>
      </w:tr>
      <w:tr w:rsidR="000F0253" w14:paraId="1DEAF577" w14:textId="77777777" w:rsidTr="000F0253">
        <w:tc>
          <w:tcPr>
            <w:tcW w:w="2226" w:type="dxa"/>
          </w:tcPr>
          <w:p w14:paraId="34EE0A0E" w14:textId="6A581C0A" w:rsidR="000F0253" w:rsidRDefault="000F0253" w:rsidP="000F0253">
            <w:pPr>
              <w:rPr>
                <w:lang w:val="mi-NZ"/>
              </w:rPr>
            </w:pPr>
            <w:r>
              <w:rPr>
                <w:lang w:val="mi-NZ"/>
              </w:rPr>
              <w:t>Amphipods</w:t>
            </w:r>
          </w:p>
        </w:tc>
        <w:tc>
          <w:tcPr>
            <w:tcW w:w="1888" w:type="dxa"/>
          </w:tcPr>
          <w:p w14:paraId="7A219F39" w14:textId="5DB49116" w:rsidR="000F0253" w:rsidRDefault="000F0253" w:rsidP="000F0253">
            <w:pPr>
              <w:rPr>
                <w:lang w:val="mi-NZ"/>
              </w:rPr>
            </w:pPr>
            <w:r>
              <w:rPr>
                <w:lang w:val="mi-NZ"/>
              </w:rPr>
              <w:t>10</w:t>
            </w:r>
          </w:p>
        </w:tc>
        <w:tc>
          <w:tcPr>
            <w:tcW w:w="2191" w:type="dxa"/>
          </w:tcPr>
          <w:p w14:paraId="2B047AC7" w14:textId="3EDB3233" w:rsidR="000F0253" w:rsidRDefault="000F0253" w:rsidP="000F0253">
            <w:pPr>
              <w:rPr>
                <w:lang w:val="mi-NZ"/>
              </w:rPr>
            </w:pPr>
            <w:r>
              <w:rPr>
                <w:lang w:val="mi-NZ"/>
              </w:rPr>
              <w:t>4</w:t>
            </w:r>
          </w:p>
        </w:tc>
        <w:tc>
          <w:tcPr>
            <w:tcW w:w="2020" w:type="dxa"/>
          </w:tcPr>
          <w:p w14:paraId="6635181D" w14:textId="65F49F0F" w:rsidR="000F0253" w:rsidRDefault="000F0253" w:rsidP="000F0253">
            <w:pPr>
              <w:rPr>
                <w:lang w:val="mi-NZ"/>
              </w:rPr>
            </w:pPr>
            <w:r>
              <w:rPr>
                <w:lang w:val="mi-NZ"/>
              </w:rPr>
              <w:t>40</w:t>
            </w:r>
          </w:p>
        </w:tc>
      </w:tr>
      <w:tr w:rsidR="000F0253" w14:paraId="1C541E09" w14:textId="77777777" w:rsidTr="000F0253">
        <w:tc>
          <w:tcPr>
            <w:tcW w:w="2226" w:type="dxa"/>
          </w:tcPr>
          <w:p w14:paraId="59D7A368" w14:textId="72B6850B" w:rsidR="000F0253" w:rsidRDefault="000F0253" w:rsidP="000F0253">
            <w:pPr>
              <w:rPr>
                <w:lang w:val="mi-NZ"/>
              </w:rPr>
            </w:pPr>
            <w:r>
              <w:rPr>
                <w:lang w:val="mi-NZ"/>
              </w:rPr>
              <w:t>Flat worms</w:t>
            </w:r>
          </w:p>
        </w:tc>
        <w:tc>
          <w:tcPr>
            <w:tcW w:w="1888" w:type="dxa"/>
          </w:tcPr>
          <w:p w14:paraId="7A22AE04" w14:textId="732EE9E8" w:rsidR="000F0253" w:rsidRDefault="000F0253" w:rsidP="000F0253">
            <w:pPr>
              <w:rPr>
                <w:lang w:val="mi-NZ"/>
              </w:rPr>
            </w:pPr>
            <w:r>
              <w:rPr>
                <w:lang w:val="mi-NZ"/>
              </w:rPr>
              <w:t>2</w:t>
            </w:r>
          </w:p>
        </w:tc>
        <w:tc>
          <w:tcPr>
            <w:tcW w:w="2191" w:type="dxa"/>
          </w:tcPr>
          <w:p w14:paraId="40A4AA11" w14:textId="76E63F98" w:rsidR="000F0253" w:rsidRDefault="000F0253" w:rsidP="000F0253">
            <w:pPr>
              <w:rPr>
                <w:lang w:val="mi-NZ"/>
              </w:rPr>
            </w:pPr>
            <w:r>
              <w:rPr>
                <w:lang w:val="mi-NZ"/>
              </w:rPr>
              <w:t>2</w:t>
            </w:r>
          </w:p>
        </w:tc>
        <w:tc>
          <w:tcPr>
            <w:tcW w:w="2020" w:type="dxa"/>
          </w:tcPr>
          <w:p w14:paraId="6266C9AF" w14:textId="52731D88" w:rsidR="000F0253" w:rsidRDefault="000F0253" w:rsidP="000F0253">
            <w:pPr>
              <w:rPr>
                <w:lang w:val="mi-NZ"/>
              </w:rPr>
            </w:pPr>
            <w:r>
              <w:rPr>
                <w:lang w:val="mi-NZ"/>
              </w:rPr>
              <w:t>4</w:t>
            </w:r>
          </w:p>
        </w:tc>
      </w:tr>
      <w:tr w:rsidR="000F0253" w14:paraId="11260120" w14:textId="77777777" w:rsidTr="000F0253">
        <w:tc>
          <w:tcPr>
            <w:tcW w:w="2226" w:type="dxa"/>
          </w:tcPr>
          <w:p w14:paraId="6211027A" w14:textId="77777777" w:rsidR="000F0253" w:rsidRDefault="000F0253" w:rsidP="000F0253">
            <w:pPr>
              <w:rPr>
                <w:lang w:val="mi-NZ"/>
              </w:rPr>
            </w:pPr>
          </w:p>
        </w:tc>
        <w:tc>
          <w:tcPr>
            <w:tcW w:w="1888" w:type="dxa"/>
          </w:tcPr>
          <w:p w14:paraId="42A8D25E" w14:textId="0D99BD4B" w:rsidR="000F0253" w:rsidRDefault="000F0253" w:rsidP="000F0253">
            <w:pPr>
              <w:rPr>
                <w:lang w:val="mi-NZ"/>
              </w:rPr>
            </w:pPr>
            <w:r>
              <w:rPr>
                <w:lang w:val="mi-NZ"/>
              </w:rPr>
              <w:t xml:space="preserve">69 </w:t>
            </w:r>
          </w:p>
        </w:tc>
        <w:tc>
          <w:tcPr>
            <w:tcW w:w="2191" w:type="dxa"/>
          </w:tcPr>
          <w:p w14:paraId="4198FFE6" w14:textId="1F7ABCC7" w:rsidR="000F0253" w:rsidRDefault="000F0253" w:rsidP="000F0253">
            <w:pPr>
              <w:rPr>
                <w:lang w:val="mi-NZ"/>
              </w:rPr>
            </w:pPr>
            <w:r>
              <w:rPr>
                <w:lang w:val="mi-NZ"/>
              </w:rPr>
              <w:t>26</w:t>
            </w:r>
          </w:p>
        </w:tc>
        <w:tc>
          <w:tcPr>
            <w:tcW w:w="2020" w:type="dxa"/>
          </w:tcPr>
          <w:p w14:paraId="3A2DFBEA" w14:textId="37B2B7CE" w:rsidR="000F0253" w:rsidRDefault="000F0253" w:rsidP="000F0253">
            <w:pPr>
              <w:rPr>
                <w:lang w:val="mi-NZ"/>
              </w:rPr>
            </w:pPr>
            <w:r>
              <w:rPr>
                <w:lang w:val="mi-NZ"/>
              </w:rPr>
              <w:t>454</w:t>
            </w:r>
          </w:p>
        </w:tc>
      </w:tr>
    </w:tbl>
    <w:p w14:paraId="06503B58" w14:textId="660149E5" w:rsidR="00051ED2" w:rsidRDefault="00051ED2">
      <w:pPr>
        <w:rPr>
          <w:lang w:val="mi-NZ"/>
        </w:rPr>
      </w:pPr>
    </w:p>
    <w:p w14:paraId="13C49BB4" w14:textId="77777777" w:rsidR="000F0253" w:rsidRDefault="000F0253">
      <w:pPr>
        <w:rPr>
          <w:lang w:val="mi-NZ"/>
        </w:rPr>
      </w:pPr>
    </w:p>
    <w:p w14:paraId="232B4B6B" w14:textId="66857EA1" w:rsidR="00051ED2" w:rsidRDefault="009D4544" w:rsidP="000F0253">
      <w:pPr>
        <w:ind w:left="426" w:hanging="426"/>
        <w:rPr>
          <w:lang w:val="mi-NZ"/>
        </w:rPr>
      </w:pPr>
      <w:r>
        <w:rPr>
          <w:lang w:val="mi-NZ"/>
        </w:rPr>
        <w:t>MC</w:t>
      </w:r>
      <w:r w:rsidR="000F0253">
        <w:rPr>
          <w:lang w:val="mi-NZ"/>
        </w:rPr>
        <w:t>1</w:t>
      </w:r>
      <w:r>
        <w:rPr>
          <w:lang w:val="mi-NZ"/>
        </w:rPr>
        <w:t xml:space="preserve"> = 454 </w:t>
      </w:r>
      <w:r w:rsidR="000F0253">
        <w:rPr>
          <w:lang w:val="mi-NZ"/>
        </w:rPr>
        <w:t xml:space="preserve">divided by </w:t>
      </w:r>
      <w:r>
        <w:rPr>
          <w:lang w:val="mi-NZ"/>
        </w:rPr>
        <w:t xml:space="preserve">69 </w:t>
      </w:r>
      <w:r w:rsidR="00BA094E">
        <w:rPr>
          <w:lang w:val="mi-NZ"/>
        </w:rPr>
        <w:t xml:space="preserve"> </w:t>
      </w:r>
      <w:r w:rsidR="000F0253">
        <w:rPr>
          <w:lang w:val="mi-NZ"/>
        </w:rPr>
        <w:t xml:space="preserve">then multiply by </w:t>
      </w:r>
      <w:r w:rsidR="00BA094E">
        <w:rPr>
          <w:lang w:val="mi-NZ"/>
        </w:rPr>
        <w:t xml:space="preserve">20 </w:t>
      </w:r>
      <w:r>
        <w:rPr>
          <w:lang w:val="mi-NZ"/>
        </w:rPr>
        <w:t>= 131</w:t>
      </w:r>
    </w:p>
    <w:p w14:paraId="126F25AF" w14:textId="4D05622C" w:rsidR="009D4544" w:rsidRDefault="009D4544">
      <w:pPr>
        <w:rPr>
          <w:lang w:val="mi-NZ"/>
        </w:rPr>
      </w:pPr>
    </w:p>
    <w:p w14:paraId="629411A6" w14:textId="73ECCFA1" w:rsidR="009D4544" w:rsidRDefault="00A61FD4">
      <w:pPr>
        <w:rPr>
          <w:lang w:val="mi-NZ"/>
        </w:rPr>
      </w:pPr>
      <w:r w:rsidRPr="009A03AC">
        <w:rPr>
          <w:noProof/>
          <w:lang w:val="mi-NZ"/>
        </w:rPr>
        <w:drawing>
          <wp:anchor distT="0" distB="0" distL="114300" distR="114300" simplePos="0" relativeHeight="251658240" behindDoc="1" locked="0" layoutInCell="1" allowOverlap="1" wp14:anchorId="2143CD55" wp14:editId="3A9A49BE">
            <wp:simplePos x="0" y="0"/>
            <wp:positionH relativeFrom="column">
              <wp:posOffset>-757343</wp:posOffset>
            </wp:positionH>
            <wp:positionV relativeFrom="paragraph">
              <wp:posOffset>320887</wp:posOffset>
            </wp:positionV>
            <wp:extent cx="6642100" cy="2558265"/>
            <wp:effectExtent l="0" t="0" r="0" b="0"/>
            <wp:wrapTight wrapText="bothSides">
              <wp:wrapPolygon edited="0">
                <wp:start x="0" y="0"/>
                <wp:lineTo x="0" y="21450"/>
                <wp:lineTo x="21559" y="21450"/>
                <wp:lineTo x="21559" y="0"/>
                <wp:lineTo x="0" y="0"/>
              </wp:wrapPolygon>
            </wp:wrapTight>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42100" cy="2558265"/>
                    </a:xfrm>
                    <a:prstGeom prst="rect">
                      <a:avLst/>
                    </a:prstGeom>
                  </pic:spPr>
                </pic:pic>
              </a:graphicData>
            </a:graphic>
            <wp14:sizeRelH relativeFrom="page">
              <wp14:pctWidth>0</wp14:pctWidth>
            </wp14:sizeRelH>
            <wp14:sizeRelV relativeFrom="page">
              <wp14:pctHeight>0</wp14:pctHeight>
            </wp14:sizeRelV>
          </wp:anchor>
        </w:drawing>
      </w:r>
      <w:r w:rsidR="009D4544">
        <w:rPr>
          <w:lang w:val="mi-NZ"/>
        </w:rPr>
        <w:t>Table indicated the stream Health</w:t>
      </w:r>
      <w:r w:rsidR="000F0253">
        <w:rPr>
          <w:lang w:val="mi-NZ"/>
        </w:rPr>
        <w:t xml:space="preserve"> of 131</w:t>
      </w:r>
      <w:r w:rsidR="009D4544">
        <w:rPr>
          <w:lang w:val="mi-NZ"/>
        </w:rPr>
        <w:t xml:space="preserve"> is Very Good.</w:t>
      </w:r>
    </w:p>
    <w:p w14:paraId="4D4BC983" w14:textId="31AB1EE8" w:rsidR="009A03AC" w:rsidRDefault="009A03AC">
      <w:pPr>
        <w:rPr>
          <w:lang w:val="mi-NZ"/>
        </w:rPr>
      </w:pPr>
    </w:p>
    <w:p w14:paraId="69B20D2E" w14:textId="5FEF21B4" w:rsidR="009A03AC" w:rsidRPr="009A03AC" w:rsidRDefault="009A03AC" w:rsidP="009A03AC">
      <w:pPr>
        <w:rPr>
          <w:lang w:val="mi-NZ"/>
        </w:rPr>
      </w:pPr>
    </w:p>
    <w:p w14:paraId="40C0FC7C" w14:textId="46A2F6B1" w:rsidR="009D4544" w:rsidRDefault="009D4544" w:rsidP="009D4544">
      <w:pPr>
        <w:rPr>
          <w:lang w:val="mi-NZ"/>
        </w:rPr>
      </w:pPr>
      <w:r>
        <w:rPr>
          <w:lang w:val="mi-NZ"/>
        </w:rPr>
        <w:t>John D. Stark and John R. Maxted( 2007) A User Guide for the Macroinvertebrate Community Index. Prepared for the Ministry of Health.</w:t>
      </w:r>
    </w:p>
    <w:p w14:paraId="74DEAF60" w14:textId="77777777" w:rsidR="009D4544" w:rsidRDefault="009D4544" w:rsidP="009D4544">
      <w:pPr>
        <w:rPr>
          <w:lang w:val="mi-NZ"/>
        </w:rPr>
      </w:pPr>
    </w:p>
    <w:p w14:paraId="16EAC419" w14:textId="77777777" w:rsidR="009A03AC" w:rsidRDefault="009A03AC" w:rsidP="009A03AC">
      <w:pPr>
        <w:rPr>
          <w:lang w:val="mi-NZ"/>
        </w:rPr>
      </w:pPr>
    </w:p>
    <w:p w14:paraId="03968602" w14:textId="586DDE34" w:rsidR="009A03AC" w:rsidRPr="009A03AC" w:rsidRDefault="009D4544" w:rsidP="009A03AC">
      <w:pPr>
        <w:rPr>
          <w:lang w:val="mi-NZ"/>
        </w:rPr>
      </w:pPr>
      <w:r>
        <w:rPr>
          <w:lang w:val="mi-NZ"/>
        </w:rPr>
        <w:t xml:space="preserve">NOTE: </w:t>
      </w:r>
      <w:r w:rsidR="009A03AC">
        <w:rPr>
          <w:lang w:val="mi-NZ"/>
        </w:rPr>
        <w:t>TV= Tolerance Value ( Range from 1-10)</w:t>
      </w:r>
    </w:p>
    <w:p w14:paraId="23142E8F" w14:textId="584AFBB0" w:rsidR="009A03AC" w:rsidRPr="009A03AC" w:rsidRDefault="009A03AC" w:rsidP="009A03AC">
      <w:pPr>
        <w:rPr>
          <w:lang w:val="mi-NZ"/>
        </w:rPr>
      </w:pPr>
    </w:p>
    <w:p w14:paraId="4FA683AD" w14:textId="42165D89" w:rsidR="009A03AC" w:rsidRPr="009A03AC" w:rsidRDefault="009A03AC" w:rsidP="009A03AC">
      <w:pPr>
        <w:rPr>
          <w:lang w:val="mi-NZ"/>
        </w:rPr>
      </w:pPr>
    </w:p>
    <w:p w14:paraId="6F0F3ADE" w14:textId="611BF5E0" w:rsidR="009A03AC" w:rsidRPr="009A03AC" w:rsidRDefault="009A03AC" w:rsidP="005C1EBA">
      <w:pPr>
        <w:ind w:hanging="1134"/>
        <w:rPr>
          <w:lang w:val="mi-NZ"/>
        </w:rPr>
      </w:pPr>
      <w:r w:rsidRPr="009A03AC">
        <w:rPr>
          <w:noProof/>
          <w:lang w:val="mi-NZ"/>
        </w:rPr>
        <w:drawing>
          <wp:inline distT="0" distB="0" distL="0" distR="0" wp14:anchorId="08B480AC" wp14:editId="2F107456">
            <wp:extent cx="6642100" cy="1555115"/>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2100" cy="1555115"/>
                    </a:xfrm>
                    <a:prstGeom prst="rect">
                      <a:avLst/>
                    </a:prstGeom>
                  </pic:spPr>
                </pic:pic>
              </a:graphicData>
            </a:graphic>
          </wp:inline>
        </w:drawing>
      </w:r>
    </w:p>
    <w:p w14:paraId="0B45EFB6" w14:textId="1509CC85" w:rsidR="009A03AC" w:rsidRPr="009A03AC" w:rsidRDefault="009A03AC" w:rsidP="009A03AC">
      <w:pPr>
        <w:rPr>
          <w:lang w:val="mi-NZ"/>
        </w:rPr>
      </w:pPr>
    </w:p>
    <w:p w14:paraId="33F7D505" w14:textId="45B3FE54" w:rsidR="009A03AC" w:rsidRPr="009A03AC" w:rsidRDefault="009A03AC" w:rsidP="009A03AC">
      <w:pPr>
        <w:rPr>
          <w:lang w:val="mi-NZ"/>
        </w:rPr>
      </w:pPr>
    </w:p>
    <w:p w14:paraId="2530AA5E" w14:textId="26753F8E" w:rsidR="009A03AC" w:rsidRDefault="009A03AC" w:rsidP="009A03AC">
      <w:pPr>
        <w:rPr>
          <w:lang w:val="mi-NZ"/>
        </w:rPr>
      </w:pPr>
    </w:p>
    <w:p w14:paraId="7B1401E0" w14:textId="4998DFAB" w:rsidR="009D4544" w:rsidRDefault="009D4544" w:rsidP="009A03AC">
      <w:pPr>
        <w:rPr>
          <w:lang w:val="mi-NZ"/>
        </w:rPr>
      </w:pPr>
    </w:p>
    <w:p w14:paraId="06E67871" w14:textId="77777777" w:rsidR="009D4544" w:rsidRPr="009D4544" w:rsidRDefault="009D4544" w:rsidP="009D4544">
      <w:pPr>
        <w:spacing w:before="360" w:after="72"/>
        <w:outlineLvl w:val="2"/>
        <w:rPr>
          <w:rFonts w:ascii="Ebrima" w:hAnsi="Ebrima"/>
          <w:color w:val="56585A"/>
          <w:sz w:val="40"/>
          <w:szCs w:val="40"/>
        </w:rPr>
      </w:pPr>
      <w:r w:rsidRPr="009D4544">
        <w:rPr>
          <w:rFonts w:ascii="Ebrima" w:hAnsi="Ebrima"/>
          <w:color w:val="56585A"/>
          <w:sz w:val="40"/>
          <w:szCs w:val="40"/>
        </w:rPr>
        <w:t>Indicator value</w:t>
      </w:r>
    </w:p>
    <w:p w14:paraId="036C897D" w14:textId="77777777" w:rsidR="009D4544" w:rsidRPr="009D4544" w:rsidRDefault="009D4544" w:rsidP="009D4544">
      <w:pPr>
        <w:pStyle w:val="Heading1"/>
        <w:spacing w:before="96" w:after="144"/>
        <w:rPr>
          <w:rFonts w:ascii="Ebrima" w:hAnsi="Ebrima"/>
          <w:caps/>
          <w:color w:val="56585A"/>
          <w:sz w:val="28"/>
          <w:szCs w:val="28"/>
        </w:rPr>
      </w:pPr>
      <w:r w:rsidRPr="009D4544">
        <w:rPr>
          <w:rFonts w:ascii="Ebrima" w:hAnsi="Ebrima"/>
          <w:b/>
          <w:bCs/>
          <w:caps/>
          <w:color w:val="56585A"/>
          <w:sz w:val="28"/>
          <w:szCs w:val="28"/>
        </w:rPr>
        <w:t>SINGLE GILL MAYFLY ( LEPTOPHLEBIIDAE : DELEATIDIUM )</w:t>
      </w:r>
    </w:p>
    <w:p w14:paraId="2E4A07CB" w14:textId="77777777" w:rsidR="009D4544" w:rsidRDefault="009D4544" w:rsidP="009D4544">
      <w:pPr>
        <w:rPr>
          <w:rFonts w:ascii="Helvetica Neue" w:hAnsi="Helvetica Neue"/>
          <w:color w:val="56585A"/>
          <w:sz w:val="18"/>
          <w:szCs w:val="18"/>
          <w:shd w:val="clear" w:color="auto" w:fill="FDFDFD"/>
        </w:rPr>
      </w:pPr>
    </w:p>
    <w:p w14:paraId="52A73BF3" w14:textId="74B3BC41" w:rsidR="009D4544" w:rsidRPr="009D4544" w:rsidRDefault="009D4544" w:rsidP="009D4544">
      <w:r w:rsidRPr="009D4544">
        <w:rPr>
          <w:rFonts w:ascii="Helvetica Neue" w:hAnsi="Helvetica Neue"/>
          <w:color w:val="56585A"/>
          <w:sz w:val="18"/>
          <w:szCs w:val="18"/>
          <w:shd w:val="clear" w:color="auto" w:fill="FDFDFD"/>
        </w:rPr>
        <w:t xml:space="preserve">High abundances of </w:t>
      </w:r>
      <w:proofErr w:type="spellStart"/>
      <w:r w:rsidRPr="009D4544">
        <w:rPr>
          <w:rFonts w:ascii="Helvetica Neue" w:hAnsi="Helvetica Neue"/>
          <w:color w:val="56585A"/>
          <w:sz w:val="18"/>
          <w:szCs w:val="18"/>
          <w:shd w:val="clear" w:color="auto" w:fill="FDFDFD"/>
        </w:rPr>
        <w:t>Deleatidium</w:t>
      </w:r>
      <w:proofErr w:type="spellEnd"/>
      <w:r w:rsidRPr="009D4544">
        <w:rPr>
          <w:rFonts w:ascii="Helvetica Neue" w:hAnsi="Helvetica Neue"/>
          <w:color w:val="56585A"/>
          <w:sz w:val="18"/>
          <w:szCs w:val="18"/>
          <w:shd w:val="clear" w:color="auto" w:fill="FDFDFD"/>
        </w:rPr>
        <w:t xml:space="preserve"> suggest good habitat and water quality conditions, especially if other mayfly or stonefly groups are abundant. </w:t>
      </w:r>
      <w:proofErr w:type="spellStart"/>
      <w:r w:rsidRPr="009D4544">
        <w:rPr>
          <w:rFonts w:ascii="Helvetica Neue" w:hAnsi="Helvetica Neue"/>
          <w:color w:val="56585A"/>
          <w:sz w:val="18"/>
          <w:szCs w:val="18"/>
          <w:shd w:val="clear" w:color="auto" w:fill="FDFDFD"/>
        </w:rPr>
        <w:t>Deleatidium</w:t>
      </w:r>
      <w:proofErr w:type="spellEnd"/>
      <w:r w:rsidRPr="009D4544">
        <w:rPr>
          <w:rFonts w:ascii="Helvetica Neue" w:hAnsi="Helvetica Neue"/>
          <w:color w:val="56585A"/>
          <w:sz w:val="18"/>
          <w:szCs w:val="18"/>
          <w:shd w:val="clear" w:color="auto" w:fill="FDFDFD"/>
        </w:rPr>
        <w:t xml:space="preserve"> has tolerance values of 8 (hard bottom sites) and 5.6 (soft bottom sites).</w:t>
      </w:r>
    </w:p>
    <w:p w14:paraId="08C96F2D" w14:textId="32BAD2D6" w:rsidR="009D4544" w:rsidRDefault="009D4544" w:rsidP="009A03AC">
      <w:pPr>
        <w:rPr>
          <w:lang w:val="mi-NZ"/>
        </w:rPr>
      </w:pPr>
    </w:p>
    <w:p w14:paraId="46284126" w14:textId="77777777" w:rsidR="009D4544" w:rsidRPr="009D4544" w:rsidRDefault="009D4544" w:rsidP="009D4544">
      <w:pPr>
        <w:rPr>
          <w:b/>
          <w:bCs/>
          <w:sz w:val="28"/>
          <w:szCs w:val="28"/>
        </w:rPr>
      </w:pPr>
      <w:r w:rsidRPr="009D4544">
        <w:rPr>
          <w:b/>
          <w:bCs/>
          <w:sz w:val="28"/>
          <w:szCs w:val="28"/>
        </w:rPr>
        <w:t>SMOOTH CASED CADDIS ( CONOESUCIDAE : OLINGA )</w:t>
      </w:r>
    </w:p>
    <w:p w14:paraId="001AF7C6" w14:textId="77777777" w:rsidR="009D4544" w:rsidRDefault="009D4544" w:rsidP="009D4544">
      <w:r>
        <w:rPr>
          <w:rFonts w:ascii="Helvetica Neue" w:hAnsi="Helvetica Neue"/>
          <w:color w:val="56585A"/>
          <w:sz w:val="18"/>
          <w:szCs w:val="18"/>
          <w:shd w:val="clear" w:color="auto" w:fill="FDFDFD"/>
        </w:rPr>
        <w:t xml:space="preserve">An abundance of </w:t>
      </w:r>
      <w:proofErr w:type="spellStart"/>
      <w:r>
        <w:rPr>
          <w:rFonts w:ascii="Helvetica Neue" w:hAnsi="Helvetica Neue"/>
          <w:color w:val="56585A"/>
          <w:sz w:val="18"/>
          <w:szCs w:val="18"/>
          <w:shd w:val="clear" w:color="auto" w:fill="FDFDFD"/>
        </w:rPr>
        <w:t>Olinga</w:t>
      </w:r>
      <w:proofErr w:type="spellEnd"/>
      <w:r>
        <w:rPr>
          <w:rFonts w:ascii="Helvetica Neue" w:hAnsi="Helvetica Neue"/>
          <w:color w:val="56585A"/>
          <w:sz w:val="18"/>
          <w:szCs w:val="18"/>
          <w:shd w:val="clear" w:color="auto" w:fill="FDFDFD"/>
        </w:rPr>
        <w:t xml:space="preserve"> larvae indicates good habitat and water quality, particularly if mayfly and stonefly nymphs are also abundant. They have tolerance values of 9 (hard bottom sites) and 7.9 (soft bottom sites).</w:t>
      </w:r>
    </w:p>
    <w:p w14:paraId="44372C24" w14:textId="25A01CCE" w:rsidR="009D4544" w:rsidRDefault="009D4544" w:rsidP="009A03AC">
      <w:pPr>
        <w:rPr>
          <w:lang w:val="mi-NZ"/>
        </w:rPr>
      </w:pPr>
    </w:p>
    <w:p w14:paraId="116E13A5" w14:textId="350E902A" w:rsidR="009D4544" w:rsidRDefault="009D4544" w:rsidP="009D4544">
      <w:pPr>
        <w:rPr>
          <w:b/>
          <w:bCs/>
          <w:sz w:val="28"/>
          <w:szCs w:val="28"/>
        </w:rPr>
      </w:pPr>
      <w:r w:rsidRPr="009D4544">
        <w:br/>
      </w:r>
      <w:r w:rsidRPr="009D4544">
        <w:rPr>
          <w:b/>
          <w:bCs/>
          <w:sz w:val="28"/>
          <w:szCs w:val="28"/>
        </w:rPr>
        <w:t>FREE-LIVING CADDIS ( HYDROBIOSIDAE : COSTACHOREMA )</w:t>
      </w:r>
    </w:p>
    <w:p w14:paraId="2AAFCB14" w14:textId="77777777" w:rsidR="009D4544" w:rsidRDefault="009D4544" w:rsidP="009D4544">
      <w:r>
        <w:rPr>
          <w:rFonts w:ascii="Helvetica Neue" w:hAnsi="Helvetica Neue"/>
          <w:color w:val="56585A"/>
          <w:sz w:val="18"/>
          <w:szCs w:val="18"/>
          <w:shd w:val="clear" w:color="auto" w:fill="FDFDFD"/>
        </w:rPr>
        <w:t xml:space="preserve">An abundance of </w:t>
      </w:r>
      <w:proofErr w:type="spellStart"/>
      <w:r>
        <w:rPr>
          <w:rFonts w:ascii="Helvetica Neue" w:hAnsi="Helvetica Neue"/>
          <w:color w:val="56585A"/>
          <w:sz w:val="18"/>
          <w:szCs w:val="18"/>
          <w:shd w:val="clear" w:color="auto" w:fill="FDFDFD"/>
        </w:rPr>
        <w:t>Costachorema</w:t>
      </w:r>
      <w:proofErr w:type="spellEnd"/>
      <w:r>
        <w:rPr>
          <w:rFonts w:ascii="Helvetica Neue" w:hAnsi="Helvetica Neue"/>
          <w:color w:val="56585A"/>
          <w:sz w:val="18"/>
          <w:szCs w:val="18"/>
          <w:shd w:val="clear" w:color="auto" w:fill="FDFDFD"/>
        </w:rPr>
        <w:t xml:space="preserve"> larvae indicates good water quality, particularly where mayfly and stonefly nymphs are also abundant. They have tolerance values of 7 (hard bottom sites) and 7.2 (soft bottom sites).</w:t>
      </w:r>
    </w:p>
    <w:p w14:paraId="25F2C312" w14:textId="77777777" w:rsidR="009D4544" w:rsidRPr="009D4544" w:rsidRDefault="009D4544" w:rsidP="009D4544">
      <w:pPr>
        <w:rPr>
          <w:b/>
          <w:bCs/>
          <w:sz w:val="28"/>
          <w:szCs w:val="28"/>
        </w:rPr>
      </w:pPr>
    </w:p>
    <w:p w14:paraId="4A5ADF0D" w14:textId="77777777" w:rsidR="009D4544" w:rsidRPr="009D4544" w:rsidRDefault="009D4544" w:rsidP="009D4544">
      <w:pPr>
        <w:rPr>
          <w:b/>
          <w:bCs/>
          <w:sz w:val="28"/>
          <w:szCs w:val="28"/>
        </w:rPr>
      </w:pPr>
      <w:r w:rsidRPr="009D4544">
        <w:br/>
      </w:r>
      <w:r w:rsidRPr="009D4544">
        <w:rPr>
          <w:b/>
          <w:bCs/>
          <w:sz w:val="28"/>
          <w:szCs w:val="28"/>
        </w:rPr>
        <w:t>WATER SCAVENGER BEETLE ( HYDROPHILIDAE : HYDROPHILID )</w:t>
      </w:r>
    </w:p>
    <w:p w14:paraId="4AE7C786" w14:textId="77777777" w:rsidR="009D4544" w:rsidRDefault="009D4544" w:rsidP="009D4544">
      <w:proofErr w:type="spellStart"/>
      <w:r>
        <w:rPr>
          <w:rFonts w:ascii="Helvetica Neue" w:hAnsi="Helvetica Neue"/>
          <w:color w:val="56585A"/>
          <w:sz w:val="18"/>
          <w:szCs w:val="18"/>
          <w:shd w:val="clear" w:color="auto" w:fill="FDFDFD"/>
        </w:rPr>
        <w:t>Hydrophilids</w:t>
      </w:r>
      <w:proofErr w:type="spellEnd"/>
      <w:r>
        <w:rPr>
          <w:rFonts w:ascii="Helvetica Neue" w:hAnsi="Helvetica Neue"/>
          <w:color w:val="56585A"/>
          <w:sz w:val="18"/>
          <w:szCs w:val="18"/>
          <w:shd w:val="clear" w:color="auto" w:fill="FDFDFD"/>
        </w:rPr>
        <w:t xml:space="preserve"> occur in slow flowing waters with moderate to good water quality. They have tolerance values of 5 (hard bottom sites) and 8.0 (soft bottom sites).</w:t>
      </w:r>
    </w:p>
    <w:p w14:paraId="0A7DD552" w14:textId="38DE36AC" w:rsidR="009D4544" w:rsidRDefault="009D4544" w:rsidP="009A03AC">
      <w:pPr>
        <w:rPr>
          <w:lang w:val="mi-NZ"/>
        </w:rPr>
      </w:pPr>
    </w:p>
    <w:p w14:paraId="3FE439E7" w14:textId="7A519795" w:rsidR="009D4544" w:rsidRPr="00BA094E" w:rsidRDefault="009D4544" w:rsidP="009A03AC">
      <w:pPr>
        <w:rPr>
          <w:rFonts w:ascii="Times" w:hAnsi="Times"/>
          <w:b/>
          <w:bCs/>
          <w:sz w:val="28"/>
          <w:szCs w:val="28"/>
        </w:rPr>
      </w:pPr>
      <w:r>
        <w:br/>
      </w:r>
      <w:r w:rsidRPr="00BA094E">
        <w:rPr>
          <w:rFonts w:ascii="Times" w:hAnsi="Times"/>
          <w:b/>
          <w:bCs/>
          <w:caps/>
          <w:color w:val="56585A"/>
          <w:sz w:val="28"/>
          <w:szCs w:val="28"/>
          <w:shd w:val="clear" w:color="auto" w:fill="FDFDFD"/>
        </w:rPr>
        <w:t>AMPHIPODS ( TALITRIDAE : TALITRIDAE )</w:t>
      </w:r>
    </w:p>
    <w:p w14:paraId="03C010CF" w14:textId="27312CC9" w:rsidR="00BA094E" w:rsidRDefault="00BA094E" w:rsidP="00BA094E">
      <w:pPr>
        <w:rPr>
          <w:rFonts w:ascii="Helvetica Neue" w:hAnsi="Helvetica Neue"/>
          <w:color w:val="56585A"/>
          <w:sz w:val="18"/>
          <w:szCs w:val="18"/>
          <w:shd w:val="clear" w:color="auto" w:fill="FDFDFD"/>
        </w:rPr>
      </w:pPr>
      <w:proofErr w:type="spellStart"/>
      <w:r>
        <w:rPr>
          <w:rFonts w:ascii="Helvetica Neue" w:hAnsi="Helvetica Neue"/>
          <w:color w:val="56585A"/>
          <w:sz w:val="18"/>
          <w:szCs w:val="18"/>
          <w:shd w:val="clear" w:color="auto" w:fill="FDFDFD"/>
        </w:rPr>
        <w:t>Talitrids</w:t>
      </w:r>
      <w:proofErr w:type="spellEnd"/>
      <w:r>
        <w:rPr>
          <w:rFonts w:ascii="Helvetica Neue" w:hAnsi="Helvetica Neue"/>
          <w:color w:val="56585A"/>
          <w:sz w:val="18"/>
          <w:szCs w:val="18"/>
          <w:shd w:val="clear" w:color="auto" w:fill="FDFDFD"/>
        </w:rPr>
        <w:t xml:space="preserve"> can be common in small </w:t>
      </w:r>
      <w:proofErr w:type="spellStart"/>
      <w:r>
        <w:rPr>
          <w:rFonts w:ascii="Helvetica Neue" w:hAnsi="Helvetica Neue"/>
          <w:color w:val="56585A"/>
          <w:sz w:val="18"/>
          <w:szCs w:val="18"/>
          <w:shd w:val="clear" w:color="auto" w:fill="FDFDFD"/>
        </w:rPr>
        <w:t>bush</w:t>
      </w:r>
      <w:proofErr w:type="spellEnd"/>
      <w:r>
        <w:rPr>
          <w:rFonts w:ascii="Helvetica Neue" w:hAnsi="Helvetica Neue"/>
          <w:color w:val="56585A"/>
          <w:sz w:val="18"/>
          <w:szCs w:val="18"/>
          <w:shd w:val="clear" w:color="auto" w:fill="FDFDFD"/>
        </w:rPr>
        <w:t>-covered streams with little flow, much decomposing plant matter and limited dissolved oxygen. The family has not been assigned tolerance values, but the general amphipod values are 5 (hard bottom sites) and 5.5 (soft bottom sites).</w:t>
      </w:r>
    </w:p>
    <w:p w14:paraId="248FE606" w14:textId="3F784733" w:rsidR="00BA094E" w:rsidRDefault="00BA094E" w:rsidP="00BA094E">
      <w:pPr>
        <w:rPr>
          <w:rFonts w:ascii="Helvetica Neue" w:hAnsi="Helvetica Neue"/>
          <w:color w:val="56585A"/>
          <w:sz w:val="18"/>
          <w:szCs w:val="18"/>
          <w:shd w:val="clear" w:color="auto" w:fill="FDFDFD"/>
        </w:rPr>
      </w:pPr>
    </w:p>
    <w:p w14:paraId="4FCFA6D0" w14:textId="77777777" w:rsidR="00BA094E" w:rsidRPr="00BA094E" w:rsidRDefault="00BA094E" w:rsidP="00BA094E">
      <w:pPr>
        <w:pStyle w:val="Heading1"/>
        <w:spacing w:before="96" w:after="144"/>
        <w:rPr>
          <w:rFonts w:ascii="Times" w:hAnsi="Times"/>
          <w:caps/>
          <w:color w:val="56585A"/>
          <w:sz w:val="28"/>
          <w:szCs w:val="28"/>
        </w:rPr>
      </w:pPr>
      <w:r w:rsidRPr="00BA094E">
        <w:rPr>
          <w:rFonts w:ascii="Times" w:hAnsi="Times"/>
          <w:b/>
          <w:bCs/>
          <w:caps/>
          <w:color w:val="56585A"/>
          <w:sz w:val="28"/>
          <w:szCs w:val="28"/>
        </w:rPr>
        <w:t>OLIGOCHAETE WORMS ( OLIGOCHAETA : OLIGOCHAETES )</w:t>
      </w:r>
    </w:p>
    <w:p w14:paraId="4FDCF95F" w14:textId="77777777" w:rsidR="00BA094E" w:rsidRDefault="00BA094E" w:rsidP="00BA094E">
      <w:r>
        <w:rPr>
          <w:rFonts w:ascii="Helvetica Neue" w:hAnsi="Helvetica Neue"/>
          <w:color w:val="56585A"/>
          <w:sz w:val="18"/>
          <w:szCs w:val="18"/>
          <w:shd w:val="clear" w:color="auto" w:fill="FDFDFD"/>
        </w:rPr>
        <w:t>While oligochaetes can be found in pristine streams, they can also be abundant in the sediment of sewage treatment ponds. Their ability to tolerate highly polluted waters results in low tolerance values of 1 (hard bottom sites) and 3.8 (soft bottom sites).</w:t>
      </w:r>
    </w:p>
    <w:p w14:paraId="04505343" w14:textId="77777777" w:rsidR="00BA094E" w:rsidRDefault="00BA094E" w:rsidP="00BA094E"/>
    <w:p w14:paraId="443F81A3" w14:textId="1AAA62DC" w:rsidR="009D4544" w:rsidRDefault="004C1476" w:rsidP="009A03AC">
      <w:pPr>
        <w:rPr>
          <w:lang w:val="mi-NZ"/>
        </w:rPr>
      </w:pPr>
      <w:hyperlink r:id="rId8" w:history="1">
        <w:r w:rsidR="00BA094E" w:rsidRPr="009C0890">
          <w:rPr>
            <w:rStyle w:val="Hyperlink"/>
            <w:lang w:val="mi-NZ"/>
          </w:rPr>
          <w:t>https://www.landcareresearch.co.nz/resources/identification/animals/freshwater-invertebrates/species-list</w:t>
        </w:r>
      </w:hyperlink>
    </w:p>
    <w:p w14:paraId="3F6141AB" w14:textId="77777777" w:rsidR="00BA094E" w:rsidRDefault="00BA094E" w:rsidP="009A03AC">
      <w:pPr>
        <w:rPr>
          <w:lang w:val="mi-NZ"/>
        </w:rPr>
      </w:pPr>
    </w:p>
    <w:p w14:paraId="6897BAD1" w14:textId="6EDC9985" w:rsidR="009A03AC" w:rsidRDefault="009A03AC" w:rsidP="009A03AC">
      <w:pPr>
        <w:jc w:val="right"/>
        <w:rPr>
          <w:lang w:val="mi-NZ"/>
        </w:rPr>
      </w:pPr>
    </w:p>
    <w:p w14:paraId="72D130F3" w14:textId="1F281E37" w:rsidR="009A03AC" w:rsidRPr="009A03AC" w:rsidRDefault="009A03AC" w:rsidP="009A03AC">
      <w:pPr>
        <w:jc w:val="right"/>
        <w:rPr>
          <w:lang w:val="mi-NZ"/>
        </w:rPr>
      </w:pPr>
    </w:p>
    <w:p w14:paraId="62EC6F50" w14:textId="01FD54F7" w:rsidR="009A03AC" w:rsidRPr="00051ED2" w:rsidRDefault="009A03AC">
      <w:pPr>
        <w:rPr>
          <w:lang w:val="mi-NZ"/>
        </w:rPr>
      </w:pPr>
      <w:r>
        <w:rPr>
          <w:lang w:val="mi-NZ"/>
        </w:rPr>
        <w:br w:type="textWrapping" w:clear="all"/>
      </w:r>
    </w:p>
    <w:sectPr w:rsidR="009A03AC" w:rsidRPr="00051ED2" w:rsidSect="00A61FD4">
      <w:pgSz w:w="11900" w:h="16840"/>
      <w:pgMar w:top="607" w:right="1115" w:bottom="488" w:left="185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20893"/>
    <w:rsid w:val="00051ED2"/>
    <w:rsid w:val="000F0253"/>
    <w:rsid w:val="001405F8"/>
    <w:rsid w:val="00186FE4"/>
    <w:rsid w:val="00187A33"/>
    <w:rsid w:val="004C1476"/>
    <w:rsid w:val="005028D5"/>
    <w:rsid w:val="005C1EBA"/>
    <w:rsid w:val="0066539F"/>
    <w:rsid w:val="00731F4D"/>
    <w:rsid w:val="007E5424"/>
    <w:rsid w:val="008F33D0"/>
    <w:rsid w:val="009A03AC"/>
    <w:rsid w:val="009B4BED"/>
    <w:rsid w:val="009D4544"/>
    <w:rsid w:val="00A61FD4"/>
    <w:rsid w:val="00BA094E"/>
    <w:rsid w:val="00BE1638"/>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D148"/>
  <w14:defaultImageDpi w14:val="32767"/>
  <w15:chartTrackingRefBased/>
  <w15:docId w15:val="{48516B32-1E35-C941-8C61-B7F3872A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4544"/>
    <w:rPr>
      <w:rFonts w:ascii="Times New Roman" w:eastAsia="Times New Roman" w:hAnsi="Times New Roman" w:cs="Times New Roman"/>
      <w:lang w:val="en-NZ" w:eastAsia="en-GB"/>
    </w:rPr>
  </w:style>
  <w:style w:type="paragraph" w:styleId="Heading1">
    <w:name w:val="heading 1"/>
    <w:basedOn w:val="Normal"/>
    <w:next w:val="Normal"/>
    <w:link w:val="Heading1Char"/>
    <w:uiPriority w:val="9"/>
    <w:qFormat/>
    <w:rsid w:val="009D4544"/>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3">
    <w:name w:val="heading 3"/>
    <w:basedOn w:val="Normal"/>
    <w:link w:val="Heading3Char"/>
    <w:uiPriority w:val="9"/>
    <w:qFormat/>
    <w:rsid w:val="009D454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0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D4544"/>
    <w:rPr>
      <w:rFonts w:ascii="Times New Roman" w:eastAsia="Times New Roman" w:hAnsi="Times New Roman" w:cs="Times New Roman"/>
      <w:b/>
      <w:bCs/>
      <w:sz w:val="27"/>
      <w:szCs w:val="27"/>
      <w:lang w:val="en-NZ" w:eastAsia="en-GB"/>
    </w:rPr>
  </w:style>
  <w:style w:type="character" w:customStyle="1" w:styleId="Heading1Char">
    <w:name w:val="Heading 1 Char"/>
    <w:basedOn w:val="DefaultParagraphFont"/>
    <w:link w:val="Heading1"/>
    <w:uiPriority w:val="9"/>
    <w:rsid w:val="009D4544"/>
    <w:rPr>
      <w:rFonts w:asciiTheme="majorHAnsi" w:eastAsiaTheme="majorEastAsia" w:hAnsiTheme="majorHAnsi" w:cstheme="majorBidi"/>
      <w:color w:val="3E762A" w:themeColor="accent1" w:themeShade="BF"/>
      <w:sz w:val="32"/>
      <w:szCs w:val="32"/>
      <w:lang w:val="en-NZ" w:eastAsia="en-GB"/>
    </w:rPr>
  </w:style>
  <w:style w:type="character" w:styleId="Hyperlink">
    <w:name w:val="Hyperlink"/>
    <w:basedOn w:val="DefaultParagraphFont"/>
    <w:uiPriority w:val="99"/>
    <w:unhideWhenUsed/>
    <w:rsid w:val="00BA094E"/>
    <w:rPr>
      <w:color w:val="6B9F25" w:themeColor="hyperlink"/>
      <w:u w:val="single"/>
    </w:rPr>
  </w:style>
  <w:style w:type="character" w:styleId="UnresolvedMention">
    <w:name w:val="Unresolved Mention"/>
    <w:basedOn w:val="DefaultParagraphFont"/>
    <w:uiPriority w:val="99"/>
    <w:rsid w:val="00BA0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2277">
      <w:bodyDiv w:val="1"/>
      <w:marLeft w:val="0"/>
      <w:marRight w:val="0"/>
      <w:marTop w:val="0"/>
      <w:marBottom w:val="0"/>
      <w:divBdr>
        <w:top w:val="none" w:sz="0" w:space="0" w:color="auto"/>
        <w:left w:val="none" w:sz="0" w:space="0" w:color="auto"/>
        <w:bottom w:val="none" w:sz="0" w:space="0" w:color="auto"/>
        <w:right w:val="none" w:sz="0" w:space="0" w:color="auto"/>
      </w:divBdr>
    </w:div>
    <w:div w:id="183708344">
      <w:bodyDiv w:val="1"/>
      <w:marLeft w:val="0"/>
      <w:marRight w:val="0"/>
      <w:marTop w:val="0"/>
      <w:marBottom w:val="0"/>
      <w:divBdr>
        <w:top w:val="none" w:sz="0" w:space="0" w:color="auto"/>
        <w:left w:val="none" w:sz="0" w:space="0" w:color="auto"/>
        <w:bottom w:val="none" w:sz="0" w:space="0" w:color="auto"/>
        <w:right w:val="none" w:sz="0" w:space="0" w:color="auto"/>
      </w:divBdr>
    </w:div>
    <w:div w:id="210970285">
      <w:bodyDiv w:val="1"/>
      <w:marLeft w:val="0"/>
      <w:marRight w:val="0"/>
      <w:marTop w:val="0"/>
      <w:marBottom w:val="0"/>
      <w:divBdr>
        <w:top w:val="none" w:sz="0" w:space="0" w:color="auto"/>
        <w:left w:val="none" w:sz="0" w:space="0" w:color="auto"/>
        <w:bottom w:val="none" w:sz="0" w:space="0" w:color="auto"/>
        <w:right w:val="none" w:sz="0" w:space="0" w:color="auto"/>
      </w:divBdr>
    </w:div>
    <w:div w:id="230772610">
      <w:bodyDiv w:val="1"/>
      <w:marLeft w:val="0"/>
      <w:marRight w:val="0"/>
      <w:marTop w:val="0"/>
      <w:marBottom w:val="0"/>
      <w:divBdr>
        <w:top w:val="none" w:sz="0" w:space="0" w:color="auto"/>
        <w:left w:val="none" w:sz="0" w:space="0" w:color="auto"/>
        <w:bottom w:val="none" w:sz="0" w:space="0" w:color="auto"/>
        <w:right w:val="none" w:sz="0" w:space="0" w:color="auto"/>
      </w:divBdr>
    </w:div>
    <w:div w:id="365258973">
      <w:bodyDiv w:val="1"/>
      <w:marLeft w:val="0"/>
      <w:marRight w:val="0"/>
      <w:marTop w:val="0"/>
      <w:marBottom w:val="0"/>
      <w:divBdr>
        <w:top w:val="none" w:sz="0" w:space="0" w:color="auto"/>
        <w:left w:val="none" w:sz="0" w:space="0" w:color="auto"/>
        <w:bottom w:val="none" w:sz="0" w:space="0" w:color="auto"/>
        <w:right w:val="none" w:sz="0" w:space="0" w:color="auto"/>
      </w:divBdr>
    </w:div>
    <w:div w:id="453014470">
      <w:bodyDiv w:val="1"/>
      <w:marLeft w:val="0"/>
      <w:marRight w:val="0"/>
      <w:marTop w:val="0"/>
      <w:marBottom w:val="0"/>
      <w:divBdr>
        <w:top w:val="none" w:sz="0" w:space="0" w:color="auto"/>
        <w:left w:val="none" w:sz="0" w:space="0" w:color="auto"/>
        <w:bottom w:val="none" w:sz="0" w:space="0" w:color="auto"/>
        <w:right w:val="none" w:sz="0" w:space="0" w:color="auto"/>
      </w:divBdr>
    </w:div>
    <w:div w:id="528563299">
      <w:bodyDiv w:val="1"/>
      <w:marLeft w:val="0"/>
      <w:marRight w:val="0"/>
      <w:marTop w:val="0"/>
      <w:marBottom w:val="0"/>
      <w:divBdr>
        <w:top w:val="none" w:sz="0" w:space="0" w:color="auto"/>
        <w:left w:val="none" w:sz="0" w:space="0" w:color="auto"/>
        <w:bottom w:val="none" w:sz="0" w:space="0" w:color="auto"/>
        <w:right w:val="none" w:sz="0" w:space="0" w:color="auto"/>
      </w:divBdr>
    </w:div>
    <w:div w:id="954403093">
      <w:bodyDiv w:val="1"/>
      <w:marLeft w:val="0"/>
      <w:marRight w:val="0"/>
      <w:marTop w:val="0"/>
      <w:marBottom w:val="0"/>
      <w:divBdr>
        <w:top w:val="none" w:sz="0" w:space="0" w:color="auto"/>
        <w:left w:val="none" w:sz="0" w:space="0" w:color="auto"/>
        <w:bottom w:val="none" w:sz="0" w:space="0" w:color="auto"/>
        <w:right w:val="none" w:sz="0" w:space="0" w:color="auto"/>
      </w:divBdr>
    </w:div>
    <w:div w:id="1051074895">
      <w:bodyDiv w:val="1"/>
      <w:marLeft w:val="0"/>
      <w:marRight w:val="0"/>
      <w:marTop w:val="0"/>
      <w:marBottom w:val="0"/>
      <w:divBdr>
        <w:top w:val="none" w:sz="0" w:space="0" w:color="auto"/>
        <w:left w:val="none" w:sz="0" w:space="0" w:color="auto"/>
        <w:bottom w:val="none" w:sz="0" w:space="0" w:color="auto"/>
        <w:right w:val="none" w:sz="0" w:space="0" w:color="auto"/>
      </w:divBdr>
    </w:div>
    <w:div w:id="1202010368">
      <w:bodyDiv w:val="1"/>
      <w:marLeft w:val="0"/>
      <w:marRight w:val="0"/>
      <w:marTop w:val="0"/>
      <w:marBottom w:val="0"/>
      <w:divBdr>
        <w:top w:val="none" w:sz="0" w:space="0" w:color="auto"/>
        <w:left w:val="none" w:sz="0" w:space="0" w:color="auto"/>
        <w:bottom w:val="none" w:sz="0" w:space="0" w:color="auto"/>
        <w:right w:val="none" w:sz="0" w:space="0" w:color="auto"/>
      </w:divBdr>
    </w:div>
    <w:div w:id="1202520399">
      <w:bodyDiv w:val="1"/>
      <w:marLeft w:val="0"/>
      <w:marRight w:val="0"/>
      <w:marTop w:val="0"/>
      <w:marBottom w:val="0"/>
      <w:divBdr>
        <w:top w:val="none" w:sz="0" w:space="0" w:color="auto"/>
        <w:left w:val="none" w:sz="0" w:space="0" w:color="auto"/>
        <w:bottom w:val="none" w:sz="0" w:space="0" w:color="auto"/>
        <w:right w:val="none" w:sz="0" w:space="0" w:color="auto"/>
      </w:divBdr>
    </w:div>
    <w:div w:id="1713722253">
      <w:bodyDiv w:val="1"/>
      <w:marLeft w:val="0"/>
      <w:marRight w:val="0"/>
      <w:marTop w:val="0"/>
      <w:marBottom w:val="0"/>
      <w:divBdr>
        <w:top w:val="none" w:sz="0" w:space="0" w:color="auto"/>
        <w:left w:val="none" w:sz="0" w:space="0" w:color="auto"/>
        <w:bottom w:val="none" w:sz="0" w:space="0" w:color="auto"/>
        <w:right w:val="none" w:sz="0" w:space="0" w:color="auto"/>
      </w:divBdr>
    </w:div>
    <w:div w:id="1828009091">
      <w:bodyDiv w:val="1"/>
      <w:marLeft w:val="0"/>
      <w:marRight w:val="0"/>
      <w:marTop w:val="0"/>
      <w:marBottom w:val="0"/>
      <w:divBdr>
        <w:top w:val="none" w:sz="0" w:space="0" w:color="auto"/>
        <w:left w:val="none" w:sz="0" w:space="0" w:color="auto"/>
        <w:bottom w:val="none" w:sz="0" w:space="0" w:color="auto"/>
        <w:right w:val="none" w:sz="0" w:space="0" w:color="auto"/>
      </w:divBdr>
    </w:div>
    <w:div w:id="1856111821">
      <w:bodyDiv w:val="1"/>
      <w:marLeft w:val="0"/>
      <w:marRight w:val="0"/>
      <w:marTop w:val="0"/>
      <w:marBottom w:val="0"/>
      <w:divBdr>
        <w:top w:val="none" w:sz="0" w:space="0" w:color="auto"/>
        <w:left w:val="none" w:sz="0" w:space="0" w:color="auto"/>
        <w:bottom w:val="none" w:sz="0" w:space="0" w:color="auto"/>
        <w:right w:val="none" w:sz="0" w:space="0" w:color="auto"/>
      </w:divBdr>
    </w:div>
    <w:div w:id="193536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careresearch.co.nz/resources/identification/animals/freshwater-invertebrates/species-list"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4668C-9948-B948-95D7-466A9F48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2</cp:revision>
  <dcterms:created xsi:type="dcterms:W3CDTF">2020-04-08T05:30:00Z</dcterms:created>
  <dcterms:modified xsi:type="dcterms:W3CDTF">2020-04-08T05:30:00Z</dcterms:modified>
</cp:coreProperties>
</file>